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D13D8" w14:textId="0722EF32" w:rsidR="00D759AB" w:rsidRPr="009866E4" w:rsidRDefault="00D759AB" w:rsidP="00D759AB">
      <w:pPr>
        <w:pStyle w:val="CH"/>
        <w:rPr>
          <w:rFonts w:ascii="Times New Roman" w:hAnsi="Times New Roman" w:cs="Times New Roman"/>
          <w:sz w:val="22"/>
          <w:szCs w:val="22"/>
        </w:rPr>
      </w:pPr>
      <w:bookmarkStart w:id="0" w:name="historyclause"/>
      <w:r w:rsidRPr="009866E4">
        <w:rPr>
          <w:rFonts w:ascii="Times New Roman" w:hAnsi="Times New Roman" w:cs="Times New Roman"/>
          <w:sz w:val="22"/>
          <w:szCs w:val="22"/>
        </w:rPr>
        <w:t>3GPP TSG-RAN</w:t>
      </w:r>
      <w:r w:rsidR="008A2916">
        <w:rPr>
          <w:rFonts w:ascii="Times New Roman" w:hAnsi="Times New Roman" w:cs="Times New Roman"/>
          <w:sz w:val="22"/>
          <w:szCs w:val="22"/>
        </w:rPr>
        <w:t xml:space="preserve"> WG</w:t>
      </w:r>
      <w:r w:rsidRPr="009866E4">
        <w:rPr>
          <w:rFonts w:ascii="Times New Roman" w:hAnsi="Times New Roman" w:cs="Times New Roman"/>
          <w:sz w:val="22"/>
          <w:szCs w:val="22"/>
        </w:rPr>
        <w:t>4 Meeting # 11</w:t>
      </w:r>
      <w:r w:rsidR="00BC6A2D">
        <w:rPr>
          <w:rFonts w:ascii="Times New Roman" w:hAnsi="Times New Roman" w:cs="Times New Roman"/>
          <w:sz w:val="22"/>
          <w:szCs w:val="22"/>
        </w:rPr>
        <w:t>5</w:t>
      </w:r>
      <w:r w:rsidRPr="009866E4">
        <w:rPr>
          <w:rFonts w:ascii="Times New Roman" w:hAnsi="Times New Roman" w:cs="Times New Roman"/>
          <w:sz w:val="22"/>
          <w:szCs w:val="22"/>
        </w:rPr>
        <w:tab/>
      </w:r>
      <w:r w:rsidRPr="009866E4">
        <w:rPr>
          <w:rFonts w:ascii="Times New Roman" w:hAnsi="Times New Roman" w:cs="Times New Roman"/>
          <w:sz w:val="22"/>
          <w:szCs w:val="22"/>
        </w:rPr>
        <w:tab/>
        <w:t>R4-2</w:t>
      </w:r>
      <w:r w:rsidR="006B24B1">
        <w:rPr>
          <w:rFonts w:ascii="Times New Roman" w:hAnsi="Times New Roman" w:cs="Times New Roman"/>
          <w:sz w:val="22"/>
          <w:szCs w:val="22"/>
        </w:rPr>
        <w:t>5</w:t>
      </w:r>
      <w:r w:rsidR="004C0684">
        <w:rPr>
          <w:rFonts w:ascii="Times New Roman" w:hAnsi="Times New Roman" w:cs="Times New Roman"/>
          <w:sz w:val="22"/>
          <w:szCs w:val="22"/>
        </w:rPr>
        <w:t>05439</w:t>
      </w:r>
    </w:p>
    <w:p w14:paraId="656F4332" w14:textId="55081043" w:rsidR="00D759AB" w:rsidRPr="009866E4" w:rsidRDefault="00BC6A2D" w:rsidP="00D759AB">
      <w:pPr>
        <w:tabs>
          <w:tab w:val="left" w:pos="2160"/>
        </w:tabs>
        <w:rPr>
          <w:b/>
          <w:sz w:val="22"/>
          <w:szCs w:val="22"/>
        </w:rPr>
      </w:pPr>
      <w:r>
        <w:rPr>
          <w:b/>
          <w:sz w:val="22"/>
          <w:szCs w:val="22"/>
        </w:rPr>
        <w:t>Malta</w:t>
      </w:r>
      <w:r w:rsidR="00D759AB" w:rsidRPr="009866E4">
        <w:rPr>
          <w:b/>
          <w:sz w:val="22"/>
          <w:szCs w:val="22"/>
        </w:rPr>
        <w:t>,</w:t>
      </w:r>
      <w:r w:rsidR="002026A0">
        <w:rPr>
          <w:b/>
          <w:sz w:val="22"/>
          <w:szCs w:val="22"/>
        </w:rPr>
        <w:t xml:space="preserve"> </w:t>
      </w:r>
      <w:r>
        <w:rPr>
          <w:b/>
          <w:sz w:val="22"/>
          <w:szCs w:val="22"/>
        </w:rPr>
        <w:t>MT</w:t>
      </w:r>
      <w:r w:rsidR="008A2916">
        <w:rPr>
          <w:b/>
          <w:sz w:val="22"/>
          <w:szCs w:val="22"/>
        </w:rPr>
        <w:t>,</w:t>
      </w:r>
      <w:r>
        <w:rPr>
          <w:b/>
          <w:sz w:val="22"/>
          <w:szCs w:val="22"/>
        </w:rPr>
        <w:t xml:space="preserve"> May</w:t>
      </w:r>
      <w:r w:rsidR="00D759AB" w:rsidRPr="009866E4">
        <w:rPr>
          <w:b/>
          <w:sz w:val="22"/>
          <w:szCs w:val="22"/>
        </w:rPr>
        <w:t xml:space="preserve"> </w:t>
      </w:r>
      <w:r>
        <w:rPr>
          <w:b/>
          <w:sz w:val="22"/>
          <w:szCs w:val="22"/>
        </w:rPr>
        <w:t>19</w:t>
      </w:r>
      <w:r w:rsidR="00D759AB" w:rsidRPr="009866E4">
        <w:rPr>
          <w:b/>
          <w:sz w:val="22"/>
          <w:szCs w:val="22"/>
        </w:rPr>
        <w:t xml:space="preserve"> – </w:t>
      </w:r>
      <w:r>
        <w:rPr>
          <w:b/>
          <w:sz w:val="22"/>
          <w:szCs w:val="22"/>
        </w:rPr>
        <w:t>23</w:t>
      </w:r>
      <w:r w:rsidR="00D759AB" w:rsidRPr="009866E4">
        <w:rPr>
          <w:b/>
          <w:sz w:val="22"/>
          <w:szCs w:val="22"/>
        </w:rPr>
        <w:t>, 202</w:t>
      </w:r>
      <w:r w:rsidR="00E17720">
        <w:rPr>
          <w:b/>
          <w:sz w:val="22"/>
          <w:szCs w:val="22"/>
        </w:rPr>
        <w:t>5</w:t>
      </w:r>
    </w:p>
    <w:p w14:paraId="6DDCE159" w14:textId="7EF6BF2A"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Agenda item:</w:t>
      </w:r>
      <w:r w:rsidRPr="00B56EA0">
        <w:rPr>
          <w:rFonts w:ascii="Times New Roman" w:hAnsi="Times New Roman" w:cs="Times New Roman"/>
          <w:b w:val="0"/>
          <w:bCs/>
          <w:sz w:val="22"/>
          <w:szCs w:val="22"/>
        </w:rPr>
        <w:tab/>
      </w:r>
      <w:r w:rsidR="00E35CEB" w:rsidRPr="00E35CEB">
        <w:rPr>
          <w:rFonts w:ascii="Times New Roman" w:hAnsi="Times New Roman" w:cs="Times New Roman"/>
          <w:b w:val="0"/>
          <w:bCs/>
          <w:sz w:val="22"/>
          <w:szCs w:val="22"/>
        </w:rPr>
        <w:t>7.</w:t>
      </w:r>
      <w:r w:rsidR="008A2916">
        <w:rPr>
          <w:rFonts w:ascii="Times New Roman" w:hAnsi="Times New Roman" w:cs="Times New Roman"/>
          <w:b w:val="0"/>
          <w:bCs/>
          <w:sz w:val="22"/>
          <w:szCs w:val="22"/>
        </w:rPr>
        <w:t>7</w:t>
      </w:r>
      <w:r w:rsidR="003A5DB6">
        <w:rPr>
          <w:rFonts w:ascii="Times New Roman" w:hAnsi="Times New Roman" w:cs="Times New Roman"/>
          <w:b w:val="0"/>
          <w:bCs/>
          <w:sz w:val="22"/>
          <w:szCs w:val="22"/>
        </w:rPr>
        <w:t>.</w:t>
      </w:r>
      <w:r w:rsidR="00BC6A2D">
        <w:rPr>
          <w:rFonts w:ascii="Times New Roman" w:hAnsi="Times New Roman" w:cs="Times New Roman"/>
          <w:b w:val="0"/>
          <w:bCs/>
          <w:sz w:val="22"/>
          <w:szCs w:val="22"/>
        </w:rPr>
        <w:t>3</w:t>
      </w:r>
    </w:p>
    <w:p w14:paraId="4DBE005A" w14:textId="4DFA2DBD"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Source:</w:t>
      </w:r>
      <w:r w:rsidRPr="00B56EA0">
        <w:rPr>
          <w:rFonts w:ascii="Times New Roman" w:hAnsi="Times New Roman" w:cs="Times New Roman"/>
          <w:b w:val="0"/>
          <w:bCs/>
          <w:sz w:val="22"/>
          <w:szCs w:val="22"/>
        </w:rPr>
        <w:tab/>
        <w:t>Apple</w:t>
      </w:r>
    </w:p>
    <w:p w14:paraId="0D2061A1" w14:textId="4EB59497" w:rsidR="00D309CC" w:rsidRPr="00942D03" w:rsidRDefault="00D309CC" w:rsidP="00D309CC">
      <w:pPr>
        <w:pStyle w:val="CH"/>
        <w:rPr>
          <w:rFonts w:ascii="Times New Roman" w:hAnsi="Times New Roman" w:cs="Times New Roman"/>
          <w:b w:val="0"/>
          <w:bCs/>
          <w:color w:val="000000"/>
          <w:sz w:val="20"/>
          <w:szCs w:val="20"/>
          <w:lang w:eastAsia="en-GB"/>
        </w:rPr>
      </w:pPr>
      <w:r w:rsidRPr="00B56EA0">
        <w:rPr>
          <w:rFonts w:ascii="Times New Roman" w:hAnsi="Times New Roman" w:cs="Times New Roman"/>
          <w:sz w:val="22"/>
          <w:szCs w:val="22"/>
        </w:rPr>
        <w:t>Title:</w:t>
      </w:r>
      <w:r w:rsidRPr="00B56EA0">
        <w:rPr>
          <w:rFonts w:ascii="Times New Roman" w:hAnsi="Times New Roman" w:cs="Times New Roman"/>
          <w:b w:val="0"/>
          <w:bCs/>
          <w:sz w:val="22"/>
          <w:szCs w:val="22"/>
        </w:rPr>
        <w:tab/>
      </w:r>
      <w:r w:rsidR="00273E1A">
        <w:rPr>
          <w:rFonts w:ascii="Times New Roman" w:hAnsi="Times New Roman" w:cs="Times New Roman"/>
          <w:b w:val="0"/>
          <w:bCs/>
          <w:sz w:val="22"/>
          <w:szCs w:val="22"/>
        </w:rPr>
        <w:t xml:space="preserve">UE </w:t>
      </w:r>
      <w:r w:rsidR="003A5DB6">
        <w:rPr>
          <w:rFonts w:ascii="Times New Roman" w:hAnsi="Times New Roman" w:cs="Times New Roman"/>
          <w:b w:val="0"/>
          <w:bCs/>
          <w:sz w:val="22"/>
          <w:szCs w:val="22"/>
        </w:rPr>
        <w:t xml:space="preserve">RF requirements for LB </w:t>
      </w:r>
      <w:r w:rsidR="00273E1A">
        <w:rPr>
          <w:rFonts w:ascii="Times New Roman" w:hAnsi="Times New Roman" w:cs="Times New Roman"/>
          <w:b w:val="0"/>
          <w:bCs/>
          <w:sz w:val="22"/>
          <w:szCs w:val="22"/>
        </w:rPr>
        <w:t>CA via</w:t>
      </w:r>
      <w:r w:rsidR="003A5DB6">
        <w:rPr>
          <w:rFonts w:ascii="Times New Roman" w:hAnsi="Times New Roman" w:cs="Times New Roman"/>
          <w:b w:val="0"/>
          <w:bCs/>
          <w:sz w:val="22"/>
          <w:szCs w:val="22"/>
        </w:rPr>
        <w:t xml:space="preserve"> switching</w:t>
      </w:r>
      <w:r w:rsidR="009475CC" w:rsidRPr="00942D03">
        <w:rPr>
          <w:rFonts w:ascii="Times New Roman" w:hAnsi="Times New Roman" w:cs="Times New Roman"/>
          <w:b w:val="0"/>
          <w:bCs/>
          <w:color w:val="000000"/>
          <w:sz w:val="20"/>
          <w:szCs w:val="20"/>
          <w:lang w:eastAsia="en-GB"/>
        </w:rPr>
        <w:t xml:space="preserve">             </w:t>
      </w:r>
    </w:p>
    <w:p w14:paraId="052B1E0C" w14:textId="38B866CA"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WI/SI:</w:t>
      </w:r>
      <w:r w:rsidRPr="00B56EA0">
        <w:rPr>
          <w:rFonts w:ascii="Times New Roman" w:hAnsi="Times New Roman" w:cs="Times New Roman"/>
          <w:b w:val="0"/>
          <w:bCs/>
          <w:sz w:val="22"/>
          <w:szCs w:val="22"/>
        </w:rPr>
        <w:tab/>
      </w:r>
      <w:r w:rsidR="003A5DB6" w:rsidRPr="003A5DB6">
        <w:rPr>
          <w:rFonts w:ascii="Times New Roman" w:eastAsiaTheme="minorEastAsia" w:hAnsi="Times New Roman" w:cs="Times New Roman"/>
          <w:b w:val="0"/>
          <w:bCs/>
          <w:sz w:val="22"/>
          <w:szCs w:val="22"/>
        </w:rPr>
        <w:t>NR_LBCA_Sw-Core</w:t>
      </w:r>
    </w:p>
    <w:p w14:paraId="6C6D1281" w14:textId="50918C40"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Release:</w:t>
      </w:r>
      <w:r w:rsidRPr="00B56EA0">
        <w:rPr>
          <w:rFonts w:ascii="Times New Roman" w:hAnsi="Times New Roman" w:cs="Times New Roman"/>
          <w:b w:val="0"/>
          <w:bCs/>
          <w:sz w:val="22"/>
          <w:szCs w:val="22"/>
        </w:rPr>
        <w:tab/>
        <w:t>Rel-</w:t>
      </w:r>
      <w:r w:rsidR="00261B7C" w:rsidRPr="00B56EA0">
        <w:rPr>
          <w:rFonts w:ascii="Times New Roman" w:hAnsi="Times New Roman" w:cs="Times New Roman"/>
          <w:b w:val="0"/>
          <w:bCs/>
          <w:sz w:val="22"/>
          <w:szCs w:val="22"/>
        </w:rPr>
        <w:t>1</w:t>
      </w:r>
      <w:r w:rsidR="003D1ACA" w:rsidRPr="00B56EA0">
        <w:rPr>
          <w:rFonts w:ascii="Times New Roman" w:hAnsi="Times New Roman" w:cs="Times New Roman"/>
          <w:b w:val="0"/>
          <w:bCs/>
          <w:sz w:val="22"/>
          <w:szCs w:val="22"/>
        </w:rPr>
        <w:t>9</w:t>
      </w:r>
    </w:p>
    <w:p w14:paraId="2E4E044D" w14:textId="2633F480"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Document for:</w:t>
      </w:r>
      <w:r w:rsidRPr="00B56EA0">
        <w:rPr>
          <w:rFonts w:ascii="Times New Roman" w:hAnsi="Times New Roman" w:cs="Times New Roman"/>
          <w:b w:val="0"/>
          <w:bCs/>
          <w:sz w:val="22"/>
          <w:szCs w:val="22"/>
        </w:rPr>
        <w:tab/>
      </w:r>
      <w:r w:rsidR="009475CC" w:rsidRPr="00B56EA0">
        <w:rPr>
          <w:rFonts w:ascii="Times New Roman" w:hAnsi="Times New Roman" w:cs="Times New Roman"/>
          <w:b w:val="0"/>
          <w:bCs/>
          <w:sz w:val="22"/>
          <w:szCs w:val="22"/>
        </w:rPr>
        <w:t>Discussion</w:t>
      </w:r>
    </w:p>
    <w:p w14:paraId="5AB2C4CE" w14:textId="087C0D05" w:rsidR="00A75621" w:rsidRPr="001C3438" w:rsidRDefault="00E51B83" w:rsidP="00E51B83">
      <w:pPr>
        <w:pStyle w:val="Heading1"/>
        <w:rPr>
          <w:rFonts w:ascii="Times New Roman" w:hAnsi="Times New Roman"/>
          <w:b/>
          <w:bCs/>
          <w:sz w:val="28"/>
          <w:szCs w:val="28"/>
        </w:rPr>
      </w:pPr>
      <w:r w:rsidRPr="001C3438">
        <w:rPr>
          <w:rFonts w:ascii="Times New Roman" w:hAnsi="Times New Roman"/>
          <w:b/>
          <w:bCs/>
          <w:sz w:val="28"/>
          <w:szCs w:val="28"/>
        </w:rPr>
        <w:t>1</w:t>
      </w:r>
      <w:r w:rsidRPr="001C3438">
        <w:rPr>
          <w:rFonts w:ascii="Times New Roman" w:hAnsi="Times New Roman"/>
          <w:b/>
          <w:bCs/>
          <w:sz w:val="28"/>
          <w:szCs w:val="28"/>
        </w:rPr>
        <w:tab/>
      </w:r>
      <w:r w:rsidR="008E7986" w:rsidRPr="001C3438">
        <w:rPr>
          <w:rFonts w:ascii="Times New Roman" w:hAnsi="Times New Roman"/>
          <w:b/>
          <w:bCs/>
          <w:sz w:val="28"/>
          <w:szCs w:val="28"/>
        </w:rPr>
        <w:t>Introduction</w:t>
      </w:r>
      <w:r w:rsidR="0042606E" w:rsidRPr="001C3438">
        <w:rPr>
          <w:rFonts w:ascii="Times New Roman" w:hAnsi="Times New Roman"/>
          <w:b/>
          <w:bCs/>
          <w:sz w:val="28"/>
          <w:szCs w:val="28"/>
        </w:rPr>
        <w:t xml:space="preserve"> and Scope</w:t>
      </w:r>
      <w:r w:rsidR="008E7986" w:rsidRPr="001C3438">
        <w:rPr>
          <w:rFonts w:ascii="Times New Roman" w:hAnsi="Times New Roman"/>
          <w:b/>
          <w:bCs/>
          <w:sz w:val="28"/>
          <w:szCs w:val="28"/>
        </w:rPr>
        <w:t xml:space="preserve"> </w:t>
      </w:r>
    </w:p>
    <w:p w14:paraId="50EB6324" w14:textId="04EB08DF" w:rsidR="00D8193E" w:rsidRDefault="00F06E67" w:rsidP="007E6717">
      <w:pPr>
        <w:overflowPunct w:val="0"/>
        <w:autoSpaceDE w:val="0"/>
        <w:autoSpaceDN w:val="0"/>
        <w:adjustRightInd w:val="0"/>
        <w:ind w:firstLine="284"/>
        <w:jc w:val="both"/>
        <w:textAlignment w:val="baseline"/>
        <w:rPr>
          <w:rFonts w:eastAsia="SimSun"/>
          <w:bCs/>
          <w:sz w:val="20"/>
          <w:lang w:eastAsia="zh-CN"/>
        </w:rPr>
      </w:pPr>
      <w:r>
        <w:rPr>
          <w:rFonts w:eastAsia="SimSun"/>
          <w:bCs/>
          <w:sz w:val="20"/>
          <w:lang w:eastAsia="zh-CN"/>
        </w:rPr>
        <w:t>In the</w:t>
      </w:r>
      <w:r w:rsidR="00992229">
        <w:rPr>
          <w:rFonts w:eastAsia="SimSun"/>
          <w:bCs/>
          <w:sz w:val="20"/>
          <w:lang w:eastAsia="zh-CN"/>
        </w:rPr>
        <w:t xml:space="preserve"> previous</w:t>
      </w:r>
      <w:r w:rsidR="00FC2598">
        <w:rPr>
          <w:rFonts w:eastAsia="SimSun"/>
          <w:bCs/>
          <w:sz w:val="20"/>
          <w:lang w:eastAsia="zh-CN"/>
        </w:rPr>
        <w:t xml:space="preserve"> </w:t>
      </w:r>
      <w:r w:rsidR="00562131">
        <w:rPr>
          <w:rFonts w:eastAsia="SimSun"/>
          <w:bCs/>
          <w:sz w:val="20"/>
          <w:lang w:eastAsia="zh-CN"/>
        </w:rPr>
        <w:t>RAN</w:t>
      </w:r>
      <w:r w:rsidR="00992229">
        <w:rPr>
          <w:rFonts w:eastAsia="SimSun"/>
          <w:bCs/>
          <w:sz w:val="20"/>
          <w:lang w:eastAsia="zh-CN"/>
        </w:rPr>
        <w:t>4</w:t>
      </w:r>
      <w:r w:rsidR="00562131">
        <w:rPr>
          <w:rFonts w:eastAsia="SimSun"/>
          <w:bCs/>
          <w:sz w:val="20"/>
          <w:lang w:eastAsia="zh-CN"/>
        </w:rPr>
        <w:t xml:space="preserve"> meeting </w:t>
      </w:r>
      <w:r>
        <w:rPr>
          <w:rFonts w:eastAsia="SimSun"/>
          <w:bCs/>
          <w:sz w:val="20"/>
          <w:lang w:eastAsia="zh-CN"/>
        </w:rPr>
        <w:t>(Meeting #1</w:t>
      </w:r>
      <w:r w:rsidR="00545D76">
        <w:rPr>
          <w:rFonts w:eastAsia="SimSun"/>
          <w:bCs/>
          <w:sz w:val="20"/>
          <w:lang w:eastAsia="zh-CN"/>
        </w:rPr>
        <w:t>14</w:t>
      </w:r>
      <w:r w:rsidR="000F76F1">
        <w:rPr>
          <w:rFonts w:eastAsia="SimSun"/>
          <w:bCs/>
          <w:sz w:val="20"/>
          <w:lang w:eastAsia="zh-CN"/>
        </w:rPr>
        <w:t>Bis</w:t>
      </w:r>
      <w:r>
        <w:rPr>
          <w:rFonts w:eastAsia="SimSun"/>
          <w:bCs/>
          <w:sz w:val="20"/>
          <w:lang w:eastAsia="zh-CN"/>
        </w:rPr>
        <w:t xml:space="preserve">, </w:t>
      </w:r>
      <w:r w:rsidR="000F76F1" w:rsidRPr="000F76F1">
        <w:rPr>
          <w:rFonts w:eastAsia="SimSun"/>
          <w:bCs/>
          <w:sz w:val="20"/>
          <w:szCs w:val="20"/>
          <w:lang w:eastAsia="zh-CN"/>
        </w:rPr>
        <w:t>Wuhan</w:t>
      </w:r>
      <w:r w:rsidRPr="000F76F1">
        <w:rPr>
          <w:rFonts w:eastAsia="SimSun"/>
          <w:bCs/>
          <w:sz w:val="20"/>
          <w:szCs w:val="20"/>
          <w:lang w:eastAsia="zh-CN"/>
        </w:rPr>
        <w:t xml:space="preserve">, </w:t>
      </w:r>
      <w:r w:rsidR="000F76F1" w:rsidRPr="000F76F1">
        <w:rPr>
          <w:rFonts w:eastAsia="SimSun"/>
          <w:bCs/>
          <w:sz w:val="20"/>
          <w:szCs w:val="20"/>
          <w:lang w:eastAsia="zh-CN"/>
        </w:rPr>
        <w:t>China</w:t>
      </w:r>
      <w:r w:rsidRPr="000F76F1">
        <w:rPr>
          <w:rFonts w:eastAsia="SimSun"/>
          <w:bCs/>
          <w:sz w:val="20"/>
          <w:szCs w:val="20"/>
          <w:lang w:eastAsia="zh-CN"/>
        </w:rPr>
        <w:t xml:space="preserve">, </w:t>
      </w:r>
      <w:r w:rsidR="000F76F1" w:rsidRPr="000F76F1">
        <w:rPr>
          <w:bCs/>
          <w:sz w:val="20"/>
          <w:szCs w:val="20"/>
        </w:rPr>
        <w:t>April 07 – 11, 2025</w:t>
      </w:r>
      <w:r w:rsidRPr="000F76F1">
        <w:rPr>
          <w:rFonts w:eastAsia="SimSun"/>
          <w:bCs/>
          <w:sz w:val="20"/>
          <w:szCs w:val="20"/>
          <w:lang w:eastAsia="zh-CN"/>
        </w:rPr>
        <w:t xml:space="preserve">), discussions were held </w:t>
      </w:r>
      <w:r w:rsidR="00992229" w:rsidRPr="000F76F1">
        <w:rPr>
          <w:rFonts w:eastAsia="SimSun"/>
          <w:bCs/>
          <w:sz w:val="20"/>
          <w:szCs w:val="20"/>
          <w:lang w:eastAsia="zh-CN"/>
        </w:rPr>
        <w:t xml:space="preserve">on several </w:t>
      </w:r>
      <w:r w:rsidR="000F76F1">
        <w:rPr>
          <w:rFonts w:eastAsia="SimSun"/>
          <w:bCs/>
          <w:sz w:val="20"/>
          <w:szCs w:val="20"/>
          <w:lang w:eastAsia="zh-CN"/>
        </w:rPr>
        <w:t xml:space="preserve">UE RF </w:t>
      </w:r>
      <w:r w:rsidR="00992229" w:rsidRPr="000F76F1">
        <w:rPr>
          <w:rFonts w:eastAsia="SimSun"/>
          <w:bCs/>
          <w:sz w:val="20"/>
          <w:szCs w:val="20"/>
          <w:lang w:eastAsia="zh-CN"/>
        </w:rPr>
        <w:t xml:space="preserve">aspects of </w:t>
      </w:r>
      <w:r w:rsidR="0020763B">
        <w:rPr>
          <w:rFonts w:eastAsia="SimSun"/>
          <w:bCs/>
          <w:sz w:val="20"/>
          <w:szCs w:val="20"/>
          <w:lang w:eastAsia="zh-CN"/>
        </w:rPr>
        <w:t>LB CA via switching (</w:t>
      </w:r>
      <w:r w:rsidR="00992229" w:rsidRPr="000F76F1">
        <w:rPr>
          <w:rFonts w:eastAsia="SimSun"/>
          <w:bCs/>
          <w:sz w:val="20"/>
          <w:szCs w:val="20"/>
          <w:lang w:eastAsia="zh-CN"/>
        </w:rPr>
        <w:t>NR_LBCA_Sw</w:t>
      </w:r>
      <w:r w:rsidR="0020763B">
        <w:rPr>
          <w:rFonts w:eastAsia="SimSun"/>
          <w:bCs/>
          <w:sz w:val="20"/>
          <w:szCs w:val="20"/>
          <w:lang w:eastAsia="zh-CN"/>
        </w:rPr>
        <w:t>)</w:t>
      </w:r>
      <w:r w:rsidR="00992229" w:rsidRPr="000F76F1">
        <w:rPr>
          <w:rFonts w:eastAsia="SimSun"/>
          <w:bCs/>
          <w:sz w:val="20"/>
          <w:szCs w:val="20"/>
          <w:lang w:eastAsia="zh-CN"/>
        </w:rPr>
        <w:t xml:space="preserve"> work item. </w:t>
      </w:r>
      <w:r w:rsidR="000F76F1">
        <w:rPr>
          <w:rFonts w:eastAsia="SimSun"/>
          <w:bCs/>
          <w:sz w:val="20"/>
          <w:szCs w:val="20"/>
          <w:lang w:eastAsia="zh-CN"/>
        </w:rPr>
        <w:t xml:space="preserve">The way forward for the main topics </w:t>
      </w:r>
      <w:r w:rsidR="0060468E">
        <w:rPr>
          <w:rFonts w:eastAsia="SimSun"/>
          <w:bCs/>
          <w:sz w:val="20"/>
          <w:szCs w:val="20"/>
          <w:lang w:eastAsia="zh-CN"/>
        </w:rPr>
        <w:t xml:space="preserve">that were debated </w:t>
      </w:r>
      <w:r w:rsidR="000F76F1">
        <w:rPr>
          <w:rFonts w:eastAsia="SimSun"/>
          <w:bCs/>
          <w:sz w:val="20"/>
          <w:szCs w:val="20"/>
          <w:lang w:eastAsia="zh-CN"/>
        </w:rPr>
        <w:t xml:space="preserve">is </w:t>
      </w:r>
      <w:r w:rsidR="0060468E">
        <w:rPr>
          <w:rFonts w:eastAsia="SimSun"/>
          <w:bCs/>
          <w:sz w:val="20"/>
          <w:szCs w:val="20"/>
          <w:lang w:eastAsia="zh-CN"/>
        </w:rPr>
        <w:t>shown</w:t>
      </w:r>
      <w:r w:rsidR="000F76F1">
        <w:rPr>
          <w:rFonts w:eastAsia="SimSun"/>
          <w:bCs/>
          <w:sz w:val="20"/>
          <w:szCs w:val="20"/>
          <w:lang w:eastAsia="zh-CN"/>
        </w:rPr>
        <w:t xml:space="preserve"> </w:t>
      </w:r>
      <w:r w:rsidR="0060468E">
        <w:rPr>
          <w:rFonts w:eastAsia="SimSun"/>
          <w:bCs/>
          <w:sz w:val="20"/>
          <w:szCs w:val="20"/>
          <w:lang w:eastAsia="zh-CN"/>
        </w:rPr>
        <w:t xml:space="preserve">WF </w:t>
      </w:r>
      <w:r w:rsidR="000F76F1">
        <w:rPr>
          <w:rFonts w:eastAsia="SimSun"/>
          <w:bCs/>
          <w:sz w:val="20"/>
          <w:szCs w:val="20"/>
          <w:lang w:eastAsia="zh-CN"/>
        </w:rPr>
        <w:t>below</w:t>
      </w:r>
      <w:r w:rsidR="0060468E">
        <w:rPr>
          <w:rFonts w:eastAsia="SimSun"/>
          <w:bCs/>
          <w:sz w:val="20"/>
          <w:szCs w:val="20"/>
          <w:lang w:eastAsia="zh-CN"/>
        </w:rPr>
        <w:t xml:space="preserve"> [1] with the remaining issues highlighted</w:t>
      </w:r>
      <w:r w:rsidR="000F76F1">
        <w:rPr>
          <w:rFonts w:eastAsia="SimSun"/>
          <w:bCs/>
          <w:sz w:val="20"/>
          <w:szCs w:val="20"/>
          <w:lang w:eastAsia="zh-CN"/>
        </w:rPr>
        <w:t>.</w:t>
      </w:r>
    </w:p>
    <w:p w14:paraId="6223D7CD" w14:textId="4FD3857D" w:rsidR="004C0FA5" w:rsidRPr="0060468E" w:rsidRDefault="004C0FA5" w:rsidP="007E6717">
      <w:pPr>
        <w:overflowPunct w:val="0"/>
        <w:autoSpaceDE w:val="0"/>
        <w:autoSpaceDN w:val="0"/>
        <w:adjustRightInd w:val="0"/>
        <w:ind w:firstLine="284"/>
        <w:jc w:val="both"/>
        <w:textAlignment w:val="baseline"/>
        <w:rPr>
          <w:rFonts w:eastAsia="SimSun"/>
          <w:bCs/>
          <w:sz w:val="20"/>
          <w:szCs w:val="20"/>
          <w:lang w:eastAsia="zh-CN"/>
        </w:rPr>
      </w:pPr>
      <w:r w:rsidRPr="001F47F9">
        <w:rPr>
          <w:rFonts w:eastAsia="SimSun"/>
          <w:noProof/>
          <w:lang w:eastAsia="zh-CN"/>
        </w:rPr>
        <mc:AlternateContent>
          <mc:Choice Requires="wps">
            <w:drawing>
              <wp:anchor distT="0" distB="0" distL="114300" distR="114300" simplePos="0" relativeHeight="251659264" behindDoc="1" locked="0" layoutInCell="1" allowOverlap="1" wp14:anchorId="364CFE54" wp14:editId="5DDD7837">
                <wp:simplePos x="0" y="0"/>
                <wp:positionH relativeFrom="column">
                  <wp:posOffset>-58684</wp:posOffset>
                </wp:positionH>
                <wp:positionV relativeFrom="paragraph">
                  <wp:posOffset>99588</wp:posOffset>
                </wp:positionV>
                <wp:extent cx="6273434" cy="2709828"/>
                <wp:effectExtent l="0" t="0" r="13335" b="8255"/>
                <wp:wrapNone/>
                <wp:docPr id="666206523" name="Rectangle 1"/>
                <wp:cNvGraphicFramePr/>
                <a:graphic xmlns:a="http://schemas.openxmlformats.org/drawingml/2006/main">
                  <a:graphicData uri="http://schemas.microsoft.com/office/word/2010/wordprocessingShape">
                    <wps:wsp>
                      <wps:cNvSpPr/>
                      <wps:spPr>
                        <a:xfrm>
                          <a:off x="0" y="0"/>
                          <a:ext cx="6273434" cy="2709828"/>
                        </a:xfrm>
                        <a:prstGeom prst="rect">
                          <a:avLst/>
                        </a:prstGeom>
                        <a:solidFill>
                          <a:schemeClr val="bg1">
                            <a:lumMod val="8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232D99" id="Rectangle 1" o:spid="_x0000_s1026" style="position:absolute;margin-left:-4.6pt;margin-top:7.85pt;width:493.95pt;height:213.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" fillcolor="#d8d8d8 [2732]" strokecolor="black [3213]" strokeweight="1pt"/>
            </w:pict>
          </mc:Fallback>
        </mc:AlternateContent>
      </w:r>
    </w:p>
    <w:p w14:paraId="742FD5DD" w14:textId="5D003D77" w:rsidR="004C0FA5" w:rsidRPr="0060468E" w:rsidRDefault="004C0FA5" w:rsidP="004C0FA5">
      <w:pPr>
        <w:jc w:val="both"/>
        <w:rPr>
          <w:rFonts w:eastAsia="PMingLiU"/>
          <w:b/>
          <w:bCs/>
          <w:sz w:val="20"/>
          <w:szCs w:val="20"/>
          <w:lang w:eastAsia="zh-TW"/>
        </w:rPr>
      </w:pPr>
      <w:r w:rsidRPr="0060468E">
        <w:rPr>
          <w:rFonts w:eastAsia="PMingLiU"/>
          <w:b/>
          <w:bCs/>
          <w:sz w:val="20"/>
          <w:szCs w:val="20"/>
          <w:lang w:eastAsia="zh-TW"/>
        </w:rPr>
        <w:t>Way Forward</w:t>
      </w:r>
    </w:p>
    <w:p w14:paraId="6A2C6257" w14:textId="39A73E79" w:rsidR="004C0FA5" w:rsidRPr="0060468E" w:rsidRDefault="004C0FA5" w:rsidP="004C0FA5">
      <w:pPr>
        <w:jc w:val="both"/>
        <w:rPr>
          <w:rFonts w:eastAsia="PMingLiU"/>
          <w:b/>
          <w:bCs/>
          <w:sz w:val="20"/>
          <w:szCs w:val="20"/>
          <w:lang w:eastAsia="zh-TW"/>
        </w:rPr>
      </w:pPr>
      <w:r w:rsidRPr="0060468E">
        <w:rPr>
          <w:rFonts w:eastAsia="PMingLiU"/>
          <w:b/>
          <w:bCs/>
          <w:sz w:val="20"/>
          <w:szCs w:val="20"/>
          <w:lang w:eastAsia="zh-TW"/>
        </w:rPr>
        <w:t>Issue 1: Switching period capability</w:t>
      </w:r>
    </w:p>
    <w:p w14:paraId="43C58264" w14:textId="05F12AC2" w:rsidR="004C0FA5" w:rsidRPr="0060468E" w:rsidRDefault="004C0FA5" w:rsidP="004C0FA5">
      <w:pPr>
        <w:jc w:val="both"/>
        <w:rPr>
          <w:rFonts w:eastAsia="PMingLiU"/>
          <w:sz w:val="20"/>
          <w:szCs w:val="20"/>
          <w:lang w:eastAsia="zh-TW"/>
        </w:rPr>
      </w:pPr>
      <w:r w:rsidRPr="0060468E">
        <w:rPr>
          <w:rFonts w:eastAsia="PMingLiU"/>
          <w:sz w:val="20"/>
          <w:szCs w:val="20"/>
          <w:lang w:eastAsia="zh-TW"/>
        </w:rPr>
        <w:t>-   The switching period capability can be defined per band pair per band combination.</w:t>
      </w:r>
    </w:p>
    <w:p w14:paraId="0B28078E" w14:textId="495109B3" w:rsidR="004C0FA5" w:rsidRPr="0060468E" w:rsidRDefault="004C0FA5" w:rsidP="004C0FA5">
      <w:pPr>
        <w:jc w:val="both"/>
        <w:rPr>
          <w:rFonts w:eastAsia="PMingLiU"/>
          <w:sz w:val="20"/>
          <w:szCs w:val="20"/>
          <w:lang w:eastAsia="zh-TW"/>
        </w:rPr>
      </w:pPr>
      <w:r w:rsidRPr="0060468E">
        <w:rPr>
          <w:rFonts w:eastAsia="PMingLiU"/>
          <w:sz w:val="20"/>
          <w:szCs w:val="20"/>
          <w:lang w:eastAsia="zh-TW"/>
        </w:rPr>
        <w:t>Issue 2: Switching period location</w:t>
      </w:r>
    </w:p>
    <w:p w14:paraId="19B6822B" w14:textId="4A431465" w:rsidR="004C0FA5" w:rsidRPr="0060468E" w:rsidRDefault="004C0FA5" w:rsidP="004C0FA5">
      <w:pPr>
        <w:jc w:val="both"/>
        <w:rPr>
          <w:rFonts w:eastAsia="PMingLiU"/>
          <w:sz w:val="20"/>
          <w:szCs w:val="20"/>
          <w:lang w:eastAsia="zh-TW"/>
        </w:rPr>
      </w:pPr>
      <w:r w:rsidRPr="0060468E">
        <w:rPr>
          <w:rFonts w:eastAsia="PMingLiU"/>
          <w:sz w:val="20"/>
          <w:szCs w:val="20"/>
          <w:lang w:eastAsia="zh-TW"/>
        </w:rPr>
        <w:t>-   Await outcome of RAN1 design</w:t>
      </w:r>
    </w:p>
    <w:p w14:paraId="09AC6C37" w14:textId="411098B6" w:rsidR="004C0FA5" w:rsidRPr="0060468E" w:rsidRDefault="004C0FA5" w:rsidP="004C0FA5">
      <w:pPr>
        <w:jc w:val="both"/>
        <w:rPr>
          <w:rFonts w:eastAsia="PMingLiU"/>
          <w:b/>
          <w:bCs/>
          <w:sz w:val="20"/>
          <w:szCs w:val="20"/>
          <w:lang w:eastAsia="zh-TW"/>
        </w:rPr>
      </w:pPr>
      <w:r w:rsidRPr="0060468E">
        <w:rPr>
          <w:rFonts w:eastAsia="PMingLiU"/>
          <w:b/>
          <w:bCs/>
          <w:sz w:val="20"/>
          <w:szCs w:val="20"/>
          <w:lang w:eastAsia="zh-TW"/>
        </w:rPr>
        <w:t>Issue 3: Time mask for switching</w:t>
      </w:r>
    </w:p>
    <w:p w14:paraId="36C01D1F" w14:textId="6596F13E" w:rsidR="004C0FA5" w:rsidRPr="0060468E" w:rsidRDefault="004C0FA5" w:rsidP="004C0FA5">
      <w:pPr>
        <w:jc w:val="both"/>
        <w:rPr>
          <w:rFonts w:eastAsia="PMingLiU"/>
          <w:sz w:val="20"/>
          <w:szCs w:val="20"/>
          <w:lang w:eastAsia="zh-TW"/>
        </w:rPr>
      </w:pPr>
      <w:r w:rsidRPr="0060468E">
        <w:rPr>
          <w:rFonts w:eastAsia="PMingLiU"/>
          <w:sz w:val="20"/>
          <w:szCs w:val="20"/>
          <w:lang w:eastAsia="zh-TW"/>
        </w:rPr>
        <w:t>-   Define the Tx on-off time mask requirements</w:t>
      </w:r>
    </w:p>
    <w:p w14:paraId="032A0F5F" w14:textId="12CD11BA" w:rsidR="004C0FA5" w:rsidRPr="0060468E" w:rsidRDefault="004C0FA5" w:rsidP="004C0FA5">
      <w:pPr>
        <w:jc w:val="both"/>
        <w:rPr>
          <w:rFonts w:eastAsia="PMingLiU"/>
          <w:sz w:val="20"/>
          <w:szCs w:val="20"/>
          <w:lang w:eastAsia="zh-TW"/>
        </w:rPr>
      </w:pPr>
      <w:r w:rsidRPr="0060468E">
        <w:rPr>
          <w:rFonts w:eastAsia="PMingLiU"/>
          <w:sz w:val="20"/>
          <w:szCs w:val="20"/>
          <w:lang w:eastAsia="zh-TW"/>
        </w:rPr>
        <w:t>-   FFS on how to define the Rx switching requirements to reflect where the switching period occurs</w:t>
      </w:r>
    </w:p>
    <w:p w14:paraId="7F9C7292" w14:textId="11D3FEA9" w:rsidR="004C0FA5" w:rsidRPr="0060468E" w:rsidRDefault="004C0FA5" w:rsidP="004C0FA5">
      <w:pPr>
        <w:jc w:val="both"/>
        <w:rPr>
          <w:rFonts w:eastAsia="PMingLiU"/>
          <w:sz w:val="20"/>
          <w:szCs w:val="20"/>
          <w:lang w:eastAsia="zh-TW"/>
        </w:rPr>
      </w:pPr>
      <w:r w:rsidRPr="0060468E">
        <w:rPr>
          <w:rFonts w:eastAsia="PMingLiU"/>
          <w:sz w:val="20"/>
          <w:szCs w:val="20"/>
          <w:lang w:eastAsia="zh-TW"/>
        </w:rPr>
        <w:t>-   RAN4 has understanding that RAN1 will take switching period and timing advance into account for RAN1 scheduling pattern for low band CA via switching</w:t>
      </w:r>
    </w:p>
    <w:p w14:paraId="2FE43AB0" w14:textId="1AD2BEB3" w:rsidR="004C0FA5" w:rsidRPr="0060468E" w:rsidRDefault="004C0FA5" w:rsidP="004C0FA5">
      <w:pPr>
        <w:jc w:val="both"/>
        <w:rPr>
          <w:rFonts w:eastAsia="PMingLiU"/>
          <w:b/>
          <w:bCs/>
          <w:sz w:val="20"/>
          <w:szCs w:val="20"/>
          <w:lang w:eastAsia="zh-TW"/>
        </w:rPr>
      </w:pPr>
      <w:r w:rsidRPr="0060468E">
        <w:rPr>
          <w:rFonts w:eastAsia="PMingLiU"/>
          <w:b/>
          <w:bCs/>
          <w:sz w:val="20"/>
          <w:szCs w:val="20"/>
          <w:lang w:eastAsia="zh-TW"/>
        </w:rPr>
        <w:t>Issue 4: Considerations related to the Tx on-off time mask</w:t>
      </w:r>
    </w:p>
    <w:p w14:paraId="61AC2EB4" w14:textId="7C6C7252" w:rsidR="004C0FA5" w:rsidRPr="0060468E" w:rsidRDefault="004C0FA5" w:rsidP="004C0FA5">
      <w:pPr>
        <w:jc w:val="both"/>
        <w:rPr>
          <w:rFonts w:eastAsia="PMingLiU"/>
          <w:sz w:val="20"/>
          <w:szCs w:val="20"/>
          <w:lang w:eastAsia="zh-TW"/>
        </w:rPr>
      </w:pPr>
      <w:r w:rsidRPr="0060468E">
        <w:rPr>
          <w:rFonts w:eastAsia="PMingLiU"/>
          <w:sz w:val="20"/>
          <w:szCs w:val="20"/>
          <w:lang w:eastAsia="zh-TW"/>
        </w:rPr>
        <w:t>-   Option 1: Specify transmit on/off time mask for FDD UL carrier/Pcell for switching between LB(FDD)-LB(SDL)</w:t>
      </w:r>
    </w:p>
    <w:p w14:paraId="25889525" w14:textId="532891EB" w:rsidR="004C0FA5" w:rsidRPr="0060468E" w:rsidRDefault="004C0FA5" w:rsidP="004C0FA5">
      <w:pPr>
        <w:jc w:val="both"/>
        <w:rPr>
          <w:rFonts w:eastAsia="PMingLiU"/>
          <w:sz w:val="20"/>
          <w:szCs w:val="20"/>
          <w:lang w:eastAsia="zh-TW"/>
        </w:rPr>
      </w:pPr>
      <w:r w:rsidRPr="0060468E">
        <w:rPr>
          <w:rFonts w:eastAsia="PMingLiU"/>
          <w:sz w:val="20"/>
          <w:szCs w:val="20"/>
          <w:lang w:eastAsia="zh-TW"/>
        </w:rPr>
        <w:t>-   Option 2: Specify on-&gt;off time mask for switching from FDD to SDL carrier and specify off-&gt;on time mask for switching from SDL to FDD carrier</w:t>
      </w:r>
    </w:p>
    <w:p w14:paraId="03CE798C" w14:textId="26F5FA1B" w:rsidR="004C0FA5" w:rsidRPr="0060468E" w:rsidRDefault="004C0FA5" w:rsidP="004C0FA5">
      <w:pPr>
        <w:jc w:val="both"/>
        <w:rPr>
          <w:rFonts w:eastAsia="PMingLiU"/>
          <w:sz w:val="20"/>
          <w:szCs w:val="20"/>
          <w:lang w:eastAsia="zh-TW"/>
        </w:rPr>
      </w:pPr>
      <w:r w:rsidRPr="0060468E">
        <w:rPr>
          <w:rFonts w:eastAsia="PMingLiU"/>
          <w:sz w:val="20"/>
          <w:szCs w:val="20"/>
          <w:lang w:eastAsia="zh-TW"/>
        </w:rPr>
        <w:t>-   Other options are not precluded</w:t>
      </w:r>
    </w:p>
    <w:p w14:paraId="23199FD1" w14:textId="1F40390A" w:rsidR="004C0FA5" w:rsidRPr="0060468E" w:rsidRDefault="004C0FA5" w:rsidP="004C0FA5">
      <w:pPr>
        <w:jc w:val="both"/>
        <w:rPr>
          <w:rFonts w:eastAsia="PMingLiU"/>
          <w:b/>
          <w:bCs/>
          <w:sz w:val="20"/>
          <w:szCs w:val="20"/>
          <w:lang w:eastAsia="zh-TW"/>
        </w:rPr>
      </w:pPr>
      <w:r w:rsidRPr="0060468E">
        <w:rPr>
          <w:rFonts w:eastAsia="PMingLiU"/>
          <w:b/>
          <w:bCs/>
          <w:sz w:val="20"/>
          <w:szCs w:val="20"/>
          <w:lang w:eastAsia="zh-TW"/>
        </w:rPr>
        <w:t>Issue 5: Test methodology</w:t>
      </w:r>
    </w:p>
    <w:p w14:paraId="2914D1FE" w14:textId="4FA7341C" w:rsidR="004C0FA5" w:rsidRPr="0060468E" w:rsidRDefault="004C0FA5" w:rsidP="004C0FA5">
      <w:pPr>
        <w:jc w:val="both"/>
        <w:rPr>
          <w:rFonts w:eastAsia="PMingLiU"/>
          <w:sz w:val="20"/>
          <w:szCs w:val="20"/>
          <w:lang w:eastAsia="zh-TW"/>
        </w:rPr>
      </w:pPr>
      <w:r w:rsidRPr="0060468E">
        <w:rPr>
          <w:rFonts w:eastAsia="PMingLiU"/>
          <w:sz w:val="20"/>
          <w:szCs w:val="20"/>
          <w:lang w:eastAsia="zh-TW"/>
        </w:rPr>
        <w:t>-   Companies are encouraged to contribute proposals related to the testability of the requirement on the time mask for switching</w:t>
      </w:r>
    </w:p>
    <w:p w14:paraId="16E8CB9F" w14:textId="4304216B" w:rsidR="004C0FA5" w:rsidRPr="004C0FA5" w:rsidRDefault="004C0FA5" w:rsidP="004C0FA5">
      <w:pPr>
        <w:overflowPunct w:val="0"/>
        <w:autoSpaceDE w:val="0"/>
        <w:autoSpaceDN w:val="0"/>
        <w:adjustRightInd w:val="0"/>
        <w:ind w:firstLine="284"/>
        <w:jc w:val="both"/>
        <w:textAlignment w:val="baseline"/>
        <w:rPr>
          <w:rFonts w:eastAsia="SimSun"/>
          <w:bCs/>
          <w:sz w:val="18"/>
          <w:szCs w:val="18"/>
          <w:lang w:eastAsia="zh-CN"/>
        </w:rPr>
      </w:pPr>
    </w:p>
    <w:p w14:paraId="36DA8811" w14:textId="326D1F35" w:rsidR="004C0FA5" w:rsidRDefault="00E102D6" w:rsidP="004C0FA5">
      <w:pPr>
        <w:overflowPunct w:val="0"/>
        <w:autoSpaceDE w:val="0"/>
        <w:autoSpaceDN w:val="0"/>
        <w:adjustRightInd w:val="0"/>
        <w:jc w:val="both"/>
        <w:textAlignment w:val="baseline"/>
        <w:rPr>
          <w:rFonts w:eastAsia="SimSun"/>
          <w:bCs/>
          <w:sz w:val="20"/>
          <w:lang w:eastAsia="zh-CN"/>
        </w:rPr>
      </w:pPr>
      <w:r w:rsidRPr="00275995">
        <w:rPr>
          <w:rFonts w:eastAsia="SimSun"/>
          <w:bCs/>
          <w:sz w:val="20"/>
          <w:szCs w:val="20"/>
          <w:lang w:eastAsia="zh-CN"/>
        </w:rPr>
        <w:t xml:space="preserve">In this discussion paper, we will share our views on </w:t>
      </w:r>
      <w:r>
        <w:rPr>
          <w:rFonts w:eastAsia="SimSun"/>
          <w:bCs/>
          <w:sz w:val="20"/>
          <w:szCs w:val="20"/>
          <w:lang w:eastAsia="zh-CN"/>
        </w:rPr>
        <w:t>some of the issues highlighted above.</w:t>
      </w:r>
    </w:p>
    <w:p w14:paraId="6B73A3C3" w14:textId="427E874C" w:rsidR="00F316F6" w:rsidRPr="001C3438" w:rsidRDefault="00D463D6" w:rsidP="00914483">
      <w:pPr>
        <w:pStyle w:val="Heading1"/>
        <w:numPr>
          <w:ilvl w:val="0"/>
          <w:numId w:val="11"/>
        </w:numPr>
        <w:ind w:left="1138" w:hanging="1138"/>
        <w:rPr>
          <w:rFonts w:ascii="Times New Roman" w:hAnsi="Times New Roman"/>
          <w:b/>
          <w:bCs/>
          <w:sz w:val="28"/>
          <w:szCs w:val="28"/>
        </w:rPr>
      </w:pPr>
      <w:r w:rsidRPr="001C3438">
        <w:rPr>
          <w:rFonts w:ascii="Times New Roman" w:hAnsi="Times New Roman"/>
          <w:b/>
          <w:bCs/>
          <w:sz w:val="28"/>
          <w:szCs w:val="28"/>
        </w:rPr>
        <w:t>Discussion</w:t>
      </w:r>
    </w:p>
    <w:p w14:paraId="3EEC164D" w14:textId="03E8206B" w:rsidR="0026657D" w:rsidRPr="001C3438" w:rsidRDefault="00787C74" w:rsidP="0026657D">
      <w:pPr>
        <w:pStyle w:val="ListParagraph"/>
        <w:numPr>
          <w:ilvl w:val="1"/>
          <w:numId w:val="11"/>
        </w:numPr>
        <w:jc w:val="both"/>
        <w:rPr>
          <w:b/>
          <w:bCs/>
          <w:i/>
          <w:iCs/>
        </w:rPr>
      </w:pPr>
      <w:r>
        <w:rPr>
          <w:b/>
          <w:bCs/>
          <w:i/>
          <w:iCs/>
        </w:rPr>
        <w:t>Reference channel for receiver sensitivity measurement</w:t>
      </w:r>
    </w:p>
    <w:p w14:paraId="31A43682" w14:textId="17C9BCC2" w:rsidR="000B62CB" w:rsidRDefault="00204DA2" w:rsidP="00806381">
      <w:pPr>
        <w:spacing w:after="180"/>
        <w:ind w:firstLine="284"/>
        <w:jc w:val="both"/>
        <w:rPr>
          <w:sz w:val="20"/>
          <w:szCs w:val="20"/>
        </w:rPr>
      </w:pPr>
      <w:r>
        <w:rPr>
          <w:sz w:val="20"/>
          <w:szCs w:val="20"/>
        </w:rPr>
        <w:t>As defined in Clause 7 of the TS38.101-1</w:t>
      </w:r>
      <w:r w:rsidRPr="00204DA2">
        <w:rPr>
          <w:sz w:val="20"/>
          <w:szCs w:val="20"/>
        </w:rPr>
        <w:t>,</w:t>
      </w:r>
      <w:r>
        <w:rPr>
          <w:sz w:val="20"/>
          <w:szCs w:val="20"/>
        </w:rPr>
        <w:t xml:space="preserve"> the </w:t>
      </w:r>
      <w:r w:rsidRPr="00204DA2">
        <w:rPr>
          <w:sz w:val="20"/>
          <w:szCs w:val="20"/>
        </w:rPr>
        <w:t xml:space="preserve">reference sensitivity power level REFSENS is the minimum mean power at which the </w:t>
      </w:r>
      <w:r>
        <w:rPr>
          <w:sz w:val="20"/>
          <w:szCs w:val="20"/>
        </w:rPr>
        <w:t xml:space="preserve">receiver </w:t>
      </w:r>
      <w:r w:rsidRPr="00204DA2">
        <w:rPr>
          <w:sz w:val="20"/>
          <w:szCs w:val="20"/>
        </w:rPr>
        <w:t>throughput shall meet</w:t>
      </w:r>
      <w:r>
        <w:rPr>
          <w:sz w:val="20"/>
          <w:szCs w:val="20"/>
        </w:rPr>
        <w:t xml:space="preserve"> </w:t>
      </w:r>
      <w:r w:rsidRPr="00204DA2">
        <w:rPr>
          <w:sz w:val="20"/>
          <w:szCs w:val="20"/>
        </w:rPr>
        <w:t xml:space="preserve"> or exceed </w:t>
      </w:r>
      <w:r>
        <w:rPr>
          <w:sz w:val="20"/>
          <w:szCs w:val="20"/>
        </w:rPr>
        <w:t>95% of maximum throughput of  the</w:t>
      </w:r>
      <w:r w:rsidRPr="00204DA2">
        <w:rPr>
          <w:sz w:val="20"/>
          <w:szCs w:val="20"/>
        </w:rPr>
        <w:t xml:space="preserve"> reference measurement channel as specified in Annexes A.2.2.2, A3.2 and A.3.3</w:t>
      </w:r>
      <w:r w:rsidR="007621EE" w:rsidRPr="00204DA2">
        <w:rPr>
          <w:sz w:val="20"/>
          <w:szCs w:val="20"/>
        </w:rPr>
        <w:t xml:space="preserve">. </w:t>
      </w:r>
      <w:r w:rsidR="0076664E">
        <w:rPr>
          <w:sz w:val="20"/>
          <w:szCs w:val="20"/>
        </w:rPr>
        <w:t xml:space="preserve">The maximum throughput depends on the information bit payload per slot, which </w:t>
      </w:r>
      <w:r w:rsidR="000B62CB">
        <w:rPr>
          <w:sz w:val="20"/>
          <w:szCs w:val="20"/>
        </w:rPr>
        <w:t xml:space="preserve">will be affected when symbols are blanked to accommodate the switching period when switching from FDD carrier to SDL carrier and from SDL carrier to FDD carrier. </w:t>
      </w:r>
    </w:p>
    <w:p w14:paraId="4BBBF7B2" w14:textId="77777777" w:rsidR="00D963E9" w:rsidRPr="00D963E9" w:rsidRDefault="000B62CB" w:rsidP="000B62CB">
      <w:pPr>
        <w:spacing w:after="180"/>
        <w:jc w:val="both"/>
        <w:rPr>
          <w:i/>
          <w:iCs/>
          <w:sz w:val="20"/>
          <w:szCs w:val="20"/>
        </w:rPr>
      </w:pPr>
      <w:r w:rsidRPr="00D963E9">
        <w:rPr>
          <w:b/>
          <w:bCs/>
          <w:i/>
          <w:iCs/>
          <w:sz w:val="20"/>
          <w:szCs w:val="20"/>
        </w:rPr>
        <w:t>Observation 1</w:t>
      </w:r>
      <w:r w:rsidRPr="00D963E9">
        <w:rPr>
          <w:i/>
          <w:iCs/>
          <w:sz w:val="20"/>
          <w:szCs w:val="20"/>
        </w:rPr>
        <w:t xml:space="preserve">: The </w:t>
      </w:r>
      <w:r w:rsidR="00D963E9" w:rsidRPr="00D963E9">
        <w:rPr>
          <w:i/>
          <w:iCs/>
          <w:sz w:val="20"/>
          <w:szCs w:val="20"/>
        </w:rPr>
        <w:t xml:space="preserve">maximum </w:t>
      </w:r>
      <w:r w:rsidRPr="00D963E9">
        <w:rPr>
          <w:i/>
          <w:iCs/>
          <w:sz w:val="20"/>
          <w:szCs w:val="20"/>
        </w:rPr>
        <w:t xml:space="preserve">throughput </w:t>
      </w:r>
      <w:r w:rsidR="00D963E9" w:rsidRPr="00D963E9">
        <w:rPr>
          <w:i/>
          <w:iCs/>
          <w:sz w:val="20"/>
          <w:szCs w:val="20"/>
        </w:rPr>
        <w:t>of the reference measurement channel will change when switching between FDD and SDL carriers as symbols with be blanked to accommodate the switching period.</w:t>
      </w:r>
    </w:p>
    <w:p w14:paraId="1F141FFC" w14:textId="2363B6F8" w:rsidR="00787C74" w:rsidRDefault="00B153E3" w:rsidP="00B153E3">
      <w:pPr>
        <w:spacing w:after="180"/>
        <w:jc w:val="both"/>
        <w:rPr>
          <w:sz w:val="20"/>
          <w:szCs w:val="20"/>
          <w:lang w:eastAsia="zh-CN"/>
        </w:rPr>
      </w:pPr>
      <w:r>
        <w:rPr>
          <w:sz w:val="20"/>
          <w:szCs w:val="20"/>
        </w:rPr>
        <w:t xml:space="preserve">To calculate the maximum throughput of the reference channel, we need to know how many symbols within a frame will be affected by the switching period. </w:t>
      </w:r>
      <w:r w:rsidR="00787C74" w:rsidRPr="00787C74">
        <w:rPr>
          <w:sz w:val="20"/>
          <w:szCs w:val="20"/>
          <w:lang w:eastAsia="zh-CN"/>
        </w:rPr>
        <w:t>In RAN1#120bis meeting, the</w:t>
      </w:r>
      <w:r w:rsidR="00E77E34">
        <w:rPr>
          <w:sz w:val="20"/>
          <w:szCs w:val="20"/>
          <w:lang w:eastAsia="zh-CN"/>
        </w:rPr>
        <w:t xml:space="preserve"> </w:t>
      </w:r>
      <w:r w:rsidR="00787C74" w:rsidRPr="00787C74">
        <w:rPr>
          <w:sz w:val="20"/>
          <w:szCs w:val="20"/>
          <w:lang w:eastAsia="zh-CN"/>
        </w:rPr>
        <w:t>agreement</w:t>
      </w:r>
      <w:r w:rsidR="00E77E34">
        <w:rPr>
          <w:sz w:val="20"/>
          <w:szCs w:val="20"/>
          <w:lang w:eastAsia="zh-CN"/>
        </w:rPr>
        <w:t xml:space="preserve"> </w:t>
      </w:r>
      <w:r>
        <w:rPr>
          <w:sz w:val="20"/>
          <w:szCs w:val="20"/>
          <w:lang w:eastAsia="zh-CN"/>
        </w:rPr>
        <w:t>made on the switching period locations and on how many switching transitions can occur within one FDD/SDL slot</w:t>
      </w:r>
      <w:r w:rsidR="00E77E34">
        <w:rPr>
          <w:sz w:val="20"/>
          <w:szCs w:val="20"/>
          <w:lang w:eastAsia="zh-CN"/>
        </w:rPr>
        <w:t xml:space="preserve"> are highlighted below in gree:</w:t>
      </w:r>
    </w:p>
    <w:p w14:paraId="1B99E051" w14:textId="2CBD3A6C" w:rsidR="00671B9C" w:rsidRDefault="00671B9C" w:rsidP="00671B9C">
      <w:pPr>
        <w:pStyle w:val="ListParagraph"/>
        <w:numPr>
          <w:ilvl w:val="0"/>
          <w:numId w:val="71"/>
        </w:numPr>
        <w:spacing w:after="180"/>
        <w:jc w:val="both"/>
        <w:rPr>
          <w:sz w:val="20"/>
          <w:szCs w:val="20"/>
        </w:rPr>
      </w:pPr>
      <w:r>
        <w:rPr>
          <w:sz w:val="20"/>
          <w:szCs w:val="20"/>
        </w:rPr>
        <w:t>For the switching period location, RAN1 agreed that the switching period is always on the “switch from carrier” when switching from SDL to FDD and for FDD</w:t>
      </w:r>
      <w:r w:rsidRPr="00671B9C">
        <w:rPr>
          <w:sz w:val="20"/>
          <w:szCs w:val="20"/>
        </w:rPr>
        <w:sym w:font="Wingdings" w:char="F0E0"/>
      </w:r>
      <w:r>
        <w:rPr>
          <w:sz w:val="20"/>
          <w:szCs w:val="20"/>
        </w:rPr>
        <w:t>SDL, no agreement was made. For our analysis, we will assume that the period will be located on the “switch from” carrier for FDD</w:t>
      </w:r>
      <w:r w:rsidRPr="00671B9C">
        <w:rPr>
          <w:sz w:val="20"/>
          <w:szCs w:val="20"/>
        </w:rPr>
        <w:sym w:font="Wingdings" w:char="F0E0"/>
      </w:r>
      <w:r>
        <w:rPr>
          <w:sz w:val="20"/>
          <w:szCs w:val="20"/>
        </w:rPr>
        <w:t>SDL switching as well.</w:t>
      </w:r>
    </w:p>
    <w:p w14:paraId="233769F2" w14:textId="7FB79D02" w:rsidR="00671B9C" w:rsidRDefault="00671B9C" w:rsidP="00671B9C">
      <w:pPr>
        <w:pStyle w:val="ListParagraph"/>
        <w:numPr>
          <w:ilvl w:val="0"/>
          <w:numId w:val="71"/>
        </w:numPr>
        <w:spacing w:after="180"/>
        <w:jc w:val="both"/>
        <w:rPr>
          <w:sz w:val="20"/>
          <w:szCs w:val="20"/>
        </w:rPr>
      </w:pPr>
      <w:r>
        <w:rPr>
          <w:sz w:val="20"/>
          <w:szCs w:val="20"/>
        </w:rPr>
        <w:t xml:space="preserve">RAN1 also agreed that only one switching event will occur within one slot. </w:t>
      </w:r>
    </w:p>
    <w:p w14:paraId="5E7D9E5E" w14:textId="1608AC44" w:rsidR="00671B9C" w:rsidRPr="00671B9C" w:rsidRDefault="00671B9C" w:rsidP="00671B9C">
      <w:pPr>
        <w:pStyle w:val="ListParagraph"/>
        <w:numPr>
          <w:ilvl w:val="0"/>
          <w:numId w:val="71"/>
        </w:numPr>
        <w:spacing w:after="180"/>
        <w:jc w:val="both"/>
        <w:rPr>
          <w:sz w:val="20"/>
          <w:szCs w:val="20"/>
        </w:rPr>
      </w:pPr>
      <w:r>
        <w:rPr>
          <w:sz w:val="20"/>
          <w:szCs w:val="20"/>
        </w:rPr>
        <w:t xml:space="preserve">However, RAN1 still has not specified how many switching events can occur within a frame. We will assume up to 2 switching events per NR frame for the analysis.  </w:t>
      </w:r>
    </w:p>
    <w:p w14:paraId="41B07F3D" w14:textId="2259BE10" w:rsidR="00787C74" w:rsidRDefault="00787C74" w:rsidP="00787C74">
      <w:pPr>
        <w:spacing w:after="180"/>
        <w:ind w:firstLine="284"/>
        <w:jc w:val="center"/>
        <w:rPr>
          <w:sz w:val="20"/>
          <w:szCs w:val="20"/>
        </w:rPr>
      </w:pPr>
      <w:r w:rsidRPr="00787C74">
        <w:rPr>
          <w:noProof/>
          <w:sz w:val="20"/>
          <w:szCs w:val="20"/>
        </w:rPr>
        <w:lastRenderedPageBreak/>
        <w:drawing>
          <wp:inline distT="0" distB="0" distL="0" distR="0" wp14:anchorId="67DD25CE" wp14:editId="37614A46">
            <wp:extent cx="3804438" cy="2369027"/>
            <wp:effectExtent l="0" t="0" r="5715" b="6350"/>
            <wp:docPr id="1444119636" name="Picture 1" descr="A screenshot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119636" name="Picture 1" descr="A screenshot of a text&#10;&#10;Description automatically generated"/>
                    <pic:cNvPicPr/>
                  </pic:nvPicPr>
                  <pic:blipFill>
                    <a:blip r:embed="rId9"/>
                    <a:stretch>
                      <a:fillRect/>
                    </a:stretch>
                  </pic:blipFill>
                  <pic:spPr>
                    <a:xfrm>
                      <a:off x="0" y="0"/>
                      <a:ext cx="4093111" cy="2548784"/>
                    </a:xfrm>
                    <a:prstGeom prst="rect">
                      <a:avLst/>
                    </a:prstGeom>
                  </pic:spPr>
                </pic:pic>
              </a:graphicData>
            </a:graphic>
          </wp:inline>
        </w:drawing>
      </w:r>
    </w:p>
    <w:p w14:paraId="0CEFB130" w14:textId="3B6FC67D" w:rsidR="00787C74" w:rsidRDefault="00671B9C" w:rsidP="00671B9C">
      <w:pPr>
        <w:spacing w:after="180"/>
        <w:ind w:firstLine="284"/>
        <w:jc w:val="both"/>
        <w:rPr>
          <w:sz w:val="20"/>
          <w:szCs w:val="20"/>
        </w:rPr>
      </w:pPr>
      <w:r>
        <w:rPr>
          <w:sz w:val="20"/>
          <w:szCs w:val="20"/>
        </w:rPr>
        <w:t>Using the RAN1 agreements and the assumptions made above on the switching period location and the number of switching events within one frame</w:t>
      </w:r>
      <w:r w:rsidR="00A84747">
        <w:rPr>
          <w:sz w:val="20"/>
          <w:szCs w:val="20"/>
        </w:rPr>
        <w:t>, we will use the frame structure below to derive the calculations of the maximum throughput doe the reference channel.</w:t>
      </w:r>
    </w:p>
    <w:p w14:paraId="0AE61CC2" w14:textId="4FAC78D1" w:rsidR="00787C74" w:rsidRDefault="00823CA0" w:rsidP="008A2B7B">
      <w:pPr>
        <w:spacing w:after="180"/>
        <w:rPr>
          <w:rFonts w:eastAsia="DengXian"/>
          <w:sz w:val="20"/>
          <w:szCs w:val="20"/>
          <w:lang w:eastAsia="zh-CN"/>
        </w:rPr>
      </w:pPr>
      <w:r w:rsidRPr="00823CA0">
        <w:rPr>
          <w:rFonts w:eastAsia="DengXian"/>
          <w:noProof/>
          <w:sz w:val="20"/>
          <w:szCs w:val="20"/>
          <w:lang w:eastAsia="zh-CN"/>
        </w:rPr>
        <w:drawing>
          <wp:inline distT="0" distB="0" distL="0" distR="0" wp14:anchorId="26A3BD53" wp14:editId="4D7E8B07">
            <wp:extent cx="5814800" cy="740228"/>
            <wp:effectExtent l="0" t="0" r="1905" b="0"/>
            <wp:docPr id="1431303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303234" name=""/>
                    <pic:cNvPicPr/>
                  </pic:nvPicPr>
                  <pic:blipFill>
                    <a:blip r:embed="rId10"/>
                    <a:stretch>
                      <a:fillRect/>
                    </a:stretch>
                  </pic:blipFill>
                  <pic:spPr>
                    <a:xfrm>
                      <a:off x="0" y="0"/>
                      <a:ext cx="5934220" cy="755430"/>
                    </a:xfrm>
                    <a:prstGeom prst="rect">
                      <a:avLst/>
                    </a:prstGeom>
                  </pic:spPr>
                </pic:pic>
              </a:graphicData>
            </a:graphic>
          </wp:inline>
        </w:drawing>
      </w:r>
    </w:p>
    <w:p w14:paraId="6E88F145" w14:textId="787FDB32" w:rsidR="0091289D" w:rsidRPr="0091289D" w:rsidRDefault="0091289D" w:rsidP="0091289D">
      <w:pPr>
        <w:spacing w:after="180"/>
        <w:jc w:val="center"/>
        <w:rPr>
          <w:rFonts w:eastAsia="DengXian"/>
          <w:i/>
          <w:iCs/>
          <w:sz w:val="20"/>
          <w:szCs w:val="20"/>
          <w:lang w:eastAsia="zh-CN"/>
        </w:rPr>
      </w:pPr>
      <w:r w:rsidRPr="0091289D">
        <w:rPr>
          <w:rFonts w:eastAsia="DengXian"/>
          <w:b/>
          <w:bCs/>
          <w:i/>
          <w:iCs/>
          <w:sz w:val="20"/>
          <w:szCs w:val="20"/>
          <w:lang w:eastAsia="zh-CN"/>
        </w:rPr>
        <w:t>Figure 2.1-1</w:t>
      </w:r>
      <w:r w:rsidRPr="0091289D">
        <w:rPr>
          <w:rFonts w:eastAsia="DengXian"/>
          <w:i/>
          <w:iCs/>
          <w:sz w:val="20"/>
          <w:szCs w:val="20"/>
          <w:lang w:eastAsia="zh-CN"/>
        </w:rPr>
        <w:t xml:space="preserve">: Frame structure for FDD-SDL </w:t>
      </w:r>
      <w:r w:rsidR="00823CA0" w:rsidRPr="0091289D">
        <w:rPr>
          <w:rFonts w:eastAsia="DengXian"/>
          <w:i/>
          <w:iCs/>
          <w:sz w:val="20"/>
          <w:szCs w:val="20"/>
          <w:lang w:eastAsia="zh-CN"/>
        </w:rPr>
        <w:t>switching</w:t>
      </w:r>
    </w:p>
    <w:p w14:paraId="6D6A1386" w14:textId="169CD1C4" w:rsidR="00787C74" w:rsidRDefault="00242FEE" w:rsidP="00242FEE">
      <w:pPr>
        <w:spacing w:after="180"/>
        <w:jc w:val="both"/>
        <w:rPr>
          <w:rFonts w:eastAsia="DengXian"/>
          <w:sz w:val="20"/>
          <w:szCs w:val="20"/>
          <w:lang w:eastAsia="zh-CN"/>
        </w:rPr>
      </w:pPr>
      <w:r>
        <w:rPr>
          <w:rFonts w:eastAsia="DengXian"/>
          <w:sz w:val="20"/>
          <w:szCs w:val="20"/>
          <w:lang w:eastAsia="zh-CN"/>
        </w:rPr>
        <w:t xml:space="preserve">We assumed two switching events within a frame, one to switch from the FDD carrier to the SDL carrier, and one from SDL carrier to FDD. </w:t>
      </w:r>
    </w:p>
    <w:p w14:paraId="0E347301" w14:textId="3EC159E8" w:rsidR="00242FEE" w:rsidRPr="00242FEE" w:rsidRDefault="00242FEE" w:rsidP="00242FEE">
      <w:pPr>
        <w:pStyle w:val="ListParagraph"/>
        <w:numPr>
          <w:ilvl w:val="2"/>
          <w:numId w:val="11"/>
        </w:numPr>
        <w:spacing w:after="180"/>
        <w:jc w:val="both"/>
        <w:rPr>
          <w:rFonts w:eastAsia="DengXian"/>
          <w:b/>
          <w:bCs/>
          <w:sz w:val="20"/>
          <w:szCs w:val="20"/>
          <w:lang w:eastAsia="zh-CN"/>
        </w:rPr>
      </w:pPr>
      <w:r w:rsidRPr="00242FEE">
        <w:rPr>
          <w:rFonts w:eastAsia="DengXian"/>
          <w:b/>
          <w:bCs/>
          <w:sz w:val="20"/>
          <w:szCs w:val="20"/>
          <w:lang w:eastAsia="zh-CN"/>
        </w:rPr>
        <w:t>Reference channel for the FDD carrier</w:t>
      </w:r>
    </w:p>
    <w:p w14:paraId="00B56414" w14:textId="139F542E" w:rsidR="00757ECB" w:rsidRDefault="00F72BFB" w:rsidP="00F72BFB">
      <w:pPr>
        <w:spacing w:after="180"/>
        <w:jc w:val="both"/>
        <w:rPr>
          <w:rFonts w:eastAsia="DengXian"/>
          <w:sz w:val="20"/>
          <w:szCs w:val="20"/>
          <w:lang w:eastAsia="zh-CN"/>
        </w:rPr>
      </w:pPr>
      <w:r>
        <w:rPr>
          <w:rFonts w:eastAsia="DengXian"/>
          <w:sz w:val="20"/>
          <w:szCs w:val="20"/>
          <w:lang w:eastAsia="zh-CN"/>
        </w:rPr>
        <w:t>To calculate the maximum throughput for the refere</w:t>
      </w:r>
      <w:r w:rsidR="00E53F52">
        <w:rPr>
          <w:rFonts w:eastAsia="DengXian"/>
          <w:sz w:val="20"/>
          <w:szCs w:val="20"/>
          <w:lang w:eastAsia="zh-CN"/>
        </w:rPr>
        <w:t xml:space="preserve">nce channel, we need to determine the information bit payload per slot </w:t>
      </w:r>
      <w:r w:rsidR="00757ECB">
        <w:rPr>
          <w:rFonts w:eastAsia="DengXian"/>
          <w:sz w:val="20"/>
          <w:szCs w:val="20"/>
          <w:lang w:eastAsia="zh-CN"/>
        </w:rPr>
        <w:t xml:space="preserve">by first calculating the transport block size (TBS) based on the configurations for the reference channel shown in Tables </w:t>
      </w:r>
      <w:r w:rsidR="00757ECB" w:rsidRPr="00757ECB">
        <w:rPr>
          <w:rFonts w:eastAsia="DengXian"/>
          <w:sz w:val="20"/>
          <w:szCs w:val="20"/>
          <w:lang w:eastAsia="zh-CN"/>
        </w:rPr>
        <w:t>A.3.2.2-1 and in Table A.3.1-1</w:t>
      </w:r>
      <w:r w:rsidR="00757ECB">
        <w:rPr>
          <w:rFonts w:eastAsia="DengXian"/>
          <w:sz w:val="20"/>
          <w:szCs w:val="20"/>
          <w:lang w:eastAsia="zh-CN"/>
        </w:rPr>
        <w:t xml:space="preserve"> of TS38.101-1</w:t>
      </w:r>
      <w:r w:rsidR="00757ECB" w:rsidRPr="00757ECB">
        <w:rPr>
          <w:rFonts w:eastAsia="DengXian"/>
          <w:sz w:val="20"/>
          <w:szCs w:val="20"/>
          <w:lang w:eastAsia="zh-CN"/>
        </w:rPr>
        <w:t>, as well as the procedure highlighted in clause 5.1.3.2 of the TS38.214 specifications.</w:t>
      </w:r>
    </w:p>
    <w:p w14:paraId="34A160B1" w14:textId="1EC4A88A" w:rsidR="00386F3D" w:rsidRDefault="00386F3D" w:rsidP="00F72BFB">
      <w:pPr>
        <w:spacing w:after="180"/>
        <w:jc w:val="both"/>
        <w:rPr>
          <w:rFonts w:eastAsia="DengXian"/>
          <w:sz w:val="20"/>
          <w:szCs w:val="20"/>
          <w:lang w:eastAsia="zh-CN"/>
        </w:rPr>
      </w:pPr>
      <w:r w:rsidRPr="001F47F9">
        <w:rPr>
          <w:rFonts w:eastAsia="SimSun"/>
          <w:noProof/>
          <w:lang w:eastAsia="zh-CN"/>
        </w:rPr>
        <mc:AlternateContent>
          <mc:Choice Requires="wps">
            <w:drawing>
              <wp:anchor distT="0" distB="0" distL="114300" distR="114300" simplePos="0" relativeHeight="251661312" behindDoc="1" locked="0" layoutInCell="1" allowOverlap="1" wp14:anchorId="569A5099" wp14:editId="145BD585">
                <wp:simplePos x="0" y="0"/>
                <wp:positionH relativeFrom="column">
                  <wp:posOffset>122374</wp:posOffset>
                </wp:positionH>
                <wp:positionV relativeFrom="paragraph">
                  <wp:posOffset>163739</wp:posOffset>
                </wp:positionV>
                <wp:extent cx="6168571" cy="2910114"/>
                <wp:effectExtent l="0" t="0" r="16510" b="11430"/>
                <wp:wrapNone/>
                <wp:docPr id="1405993668" name="Rectangle 1"/>
                <wp:cNvGraphicFramePr/>
                <a:graphic xmlns:a="http://schemas.openxmlformats.org/drawingml/2006/main">
                  <a:graphicData uri="http://schemas.microsoft.com/office/word/2010/wordprocessingShape">
                    <wps:wsp>
                      <wps:cNvSpPr/>
                      <wps:spPr>
                        <a:xfrm>
                          <a:off x="0" y="0"/>
                          <a:ext cx="6168571" cy="2910114"/>
                        </a:xfrm>
                        <a:prstGeom prst="rect">
                          <a:avLst/>
                        </a:prstGeom>
                        <a:solidFill>
                          <a:schemeClr val="bg1">
                            <a:lumMod val="8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094E82" id="Rectangle 1" o:spid="_x0000_s1026" style="position:absolute;margin-left:9.65pt;margin-top:12.9pt;width:485.7pt;height:229.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" fillcolor="#d8d8d8 [2732]" strokecolor="black [3213]" strokeweight="1pt"/>
            </w:pict>
          </mc:Fallback>
        </mc:AlternateContent>
      </w:r>
      <w:r>
        <w:rPr>
          <w:rFonts w:eastAsia="DengXian"/>
          <w:sz w:val="20"/>
          <w:szCs w:val="20"/>
          <w:lang w:eastAsia="zh-CN"/>
        </w:rPr>
        <w:t>The algorithm on calculating the TBS is highlighted below, taken from clause 5.1.3.2 of the TS38.214 specifications:</w:t>
      </w:r>
    </w:p>
    <w:p w14:paraId="352CDD97" w14:textId="1CCE5E3D" w:rsidR="00795443" w:rsidRPr="00386F3D" w:rsidRDefault="00795443" w:rsidP="00795443">
      <w:pPr>
        <w:pStyle w:val="B1"/>
        <w:rPr>
          <w:sz w:val="13"/>
          <w:szCs w:val="13"/>
          <w:lang w:eastAsia="ko-KR"/>
        </w:rPr>
      </w:pPr>
      <w:r w:rsidRPr="00386F3D">
        <w:rPr>
          <w:sz w:val="13"/>
          <w:szCs w:val="13"/>
          <w:lang w:eastAsia="ko-KR"/>
        </w:rPr>
        <w:t>1)</w:t>
      </w:r>
      <w:r w:rsidRPr="00386F3D">
        <w:rPr>
          <w:sz w:val="13"/>
          <w:szCs w:val="13"/>
          <w:lang w:eastAsia="ko-KR"/>
        </w:rPr>
        <w:tab/>
        <w:t>The UE shall first determine the number of REs (</w:t>
      </w:r>
      <w:r w:rsidRPr="00386F3D">
        <w:rPr>
          <w:i/>
          <w:sz w:val="13"/>
          <w:szCs w:val="13"/>
          <w:lang w:eastAsia="ko-KR"/>
        </w:rPr>
        <w:t>N</w:t>
      </w:r>
      <w:r w:rsidRPr="00386F3D">
        <w:rPr>
          <w:i/>
          <w:sz w:val="13"/>
          <w:szCs w:val="13"/>
          <w:vertAlign w:val="subscript"/>
          <w:lang w:eastAsia="ko-KR"/>
        </w:rPr>
        <w:t>RE</w:t>
      </w:r>
      <w:r w:rsidRPr="00386F3D">
        <w:rPr>
          <w:sz w:val="13"/>
          <w:szCs w:val="13"/>
          <w:lang w:eastAsia="ko-KR"/>
        </w:rPr>
        <w:t xml:space="preserve">) </w:t>
      </w:r>
      <w:r w:rsidRPr="00386F3D">
        <w:rPr>
          <w:sz w:val="13"/>
          <w:szCs w:val="13"/>
          <w:lang w:eastAsia="ko-KR"/>
        </w:rPr>
        <w:fldChar w:fldCharType="begin"/>
      </w:r>
      <w:r w:rsidRPr="00386F3D">
        <w:rPr>
          <w:sz w:val="13"/>
          <w:szCs w:val="13"/>
          <w:lang w:eastAsia="ko-KR"/>
        </w:rPr>
        <w:instrText xml:space="preserve"> QUOTE </w:instrText>
      </w:r>
      <m:oMath>
        <m:sSub>
          <m:sSubPr>
            <m:ctrlPr>
              <w:rPr>
                <w:rFonts w:ascii="Cambria Math" w:hAnsi="Cambria Math"/>
                <w:i/>
                <w:sz w:val="13"/>
                <w:szCs w:val="13"/>
                <w:lang w:eastAsia="ko-KR"/>
              </w:rPr>
            </m:ctrlPr>
          </m:sSubPr>
          <m:e>
            <m:r>
              <m:rPr>
                <m:sty m:val="p"/>
              </m:rPr>
              <w:rPr>
                <w:rFonts w:ascii="Cambria Math" w:hAnsi="Cambria Math"/>
                <w:sz w:val="13"/>
                <w:szCs w:val="13"/>
                <w:lang w:eastAsia="ko-KR"/>
              </w:rPr>
              <m:t>N</m:t>
            </m:r>
          </m:e>
          <m:sub>
            <m:r>
              <m:rPr>
                <m:sty m:val="p"/>
              </m:rPr>
              <w:rPr>
                <w:rFonts w:ascii="Cambria Math" w:hAnsi="Cambria Math"/>
                <w:sz w:val="13"/>
                <w:szCs w:val="13"/>
                <w:lang w:eastAsia="ko-KR"/>
              </w:rPr>
              <m:t>RE</m:t>
            </m:r>
          </m:sub>
        </m:sSub>
        <m:r>
          <m:rPr>
            <m:sty m:val="p"/>
          </m:rPr>
          <w:rPr>
            <w:rFonts w:ascii="Cambria Math" w:hAnsi="Cambria Math"/>
            <w:sz w:val="13"/>
            <w:szCs w:val="13"/>
            <w:lang w:eastAsia="ko-KR"/>
          </w:rPr>
          <m:t>)</m:t>
        </m:r>
      </m:oMath>
      <w:r w:rsidRPr="00386F3D">
        <w:rPr>
          <w:sz w:val="13"/>
          <w:szCs w:val="13"/>
          <w:lang w:eastAsia="ko-KR"/>
        </w:rPr>
        <w:instrText xml:space="preserve"> </w:instrText>
      </w:r>
      <w:r w:rsidRPr="00386F3D">
        <w:rPr>
          <w:sz w:val="13"/>
          <w:szCs w:val="13"/>
          <w:lang w:eastAsia="ko-KR"/>
        </w:rPr>
        <w:fldChar w:fldCharType="end"/>
      </w:r>
      <w:r w:rsidRPr="00386F3D">
        <w:rPr>
          <w:sz w:val="13"/>
          <w:szCs w:val="13"/>
          <w:lang w:eastAsia="ko-KR"/>
        </w:rPr>
        <w:t xml:space="preserve">within the slot. </w:t>
      </w:r>
    </w:p>
    <w:p w14:paraId="153DB071" w14:textId="0EF0AA42" w:rsidR="00795443" w:rsidRPr="00386F3D" w:rsidRDefault="00795443" w:rsidP="00795443">
      <w:pPr>
        <w:pStyle w:val="B2"/>
        <w:rPr>
          <w:sz w:val="13"/>
          <w:szCs w:val="13"/>
          <w:lang w:eastAsia="ko-KR"/>
        </w:rPr>
      </w:pPr>
      <w:r w:rsidRPr="00386F3D">
        <w:rPr>
          <w:sz w:val="13"/>
          <w:szCs w:val="13"/>
          <w:lang w:eastAsia="ko-KR"/>
        </w:rPr>
        <w:t>-</w:t>
      </w:r>
      <w:r w:rsidRPr="00386F3D">
        <w:rPr>
          <w:sz w:val="13"/>
          <w:szCs w:val="13"/>
          <w:lang w:eastAsia="ko-KR"/>
        </w:rPr>
        <w:tab/>
        <w:t>A UE first determines the number of REs allocated for PDSCH within a PRB (</w:t>
      </w:r>
      <w:r w:rsidR="00E87F2C" w:rsidRPr="00386F3D">
        <w:rPr>
          <w:noProof/>
          <w:position w:val="-10"/>
          <w:sz w:val="13"/>
          <w:szCs w:val="13"/>
          <w:lang w:eastAsia="ko-KR"/>
        </w:rPr>
        <w:object w:dxaOrig="420" w:dyaOrig="340" w14:anchorId="2EDB7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21.7pt;height:14.3pt;mso-width-percent:0;mso-height-percent:0;mso-width-percent:0;mso-height-percent:0" o:ole="">
            <v:imagedata r:id="rId11" o:title=""/>
          </v:shape>
          <o:OLEObject Type="Embed" ProgID="Equation.3" ShapeID="_x0000_i1039" DrawAspect="Content" ObjectID="_1808236069" r:id="rId12"/>
        </w:object>
      </w:r>
      <w:r w:rsidRPr="00386F3D">
        <w:rPr>
          <w:sz w:val="13"/>
          <w:szCs w:val="13"/>
          <w:lang w:eastAsia="ko-KR"/>
        </w:rPr>
        <w:t>) by</w:t>
      </w:r>
      <w:r w:rsidR="00E87F2C" w:rsidRPr="00386F3D">
        <w:rPr>
          <w:noProof/>
          <w:position w:val="-14"/>
          <w:sz w:val="13"/>
          <w:szCs w:val="13"/>
          <w:lang w:eastAsia="ko-KR"/>
        </w:rPr>
        <w:object w:dxaOrig="3060" w:dyaOrig="380" w14:anchorId="4CDFFF02">
          <v:shape id="_x0000_i1038" type="#_x0000_t75" alt="" style="width:151.45pt;height:21.7pt;mso-width-percent:0;mso-height-percent:0;mso-width-percent:0;mso-height-percent:0" o:ole="">
            <v:imagedata r:id="rId13" o:title=""/>
          </v:shape>
          <o:OLEObject Type="Embed" ProgID="Equation.3" ShapeID="_x0000_i1038" DrawAspect="Content" ObjectID="_1808236070" r:id="rId14"/>
        </w:object>
      </w:r>
      <w:r w:rsidRPr="00386F3D">
        <w:rPr>
          <w:sz w:val="13"/>
          <w:szCs w:val="13"/>
          <w:lang w:eastAsia="ko-KR"/>
        </w:rPr>
        <w:t>, where</w:t>
      </w:r>
      <w:r w:rsidR="00E87F2C" w:rsidRPr="00386F3D">
        <w:rPr>
          <w:noProof/>
          <w:position w:val="-10"/>
          <w:sz w:val="13"/>
          <w:szCs w:val="13"/>
          <w:lang w:eastAsia="ko-KR"/>
        </w:rPr>
        <w:object w:dxaOrig="859" w:dyaOrig="340" w14:anchorId="3EFDCED6">
          <v:shape id="_x0000_i1037" type="#_x0000_t75" alt="" style="width:43.45pt;height:14.3pt;mso-width-percent:0;mso-height-percent:0;mso-width-percent:0;mso-height-percent:0" o:ole="">
            <v:imagedata r:id="rId15" o:title=""/>
          </v:shape>
          <o:OLEObject Type="Embed" ProgID="Equation.3" ShapeID="_x0000_i1037" DrawAspect="Content" ObjectID="_1808236071" r:id="rId16"/>
        </w:object>
      </w:r>
      <w:r w:rsidRPr="00386F3D">
        <w:rPr>
          <w:sz w:val="13"/>
          <w:szCs w:val="13"/>
          <w:lang w:eastAsia="ko-KR"/>
        </w:rPr>
        <w:t xml:space="preserve"> is the number of subcarriers in a physical resource block, </w:t>
      </w:r>
      <w:r w:rsidR="00E87F2C" w:rsidRPr="00386F3D">
        <w:rPr>
          <w:noProof/>
          <w:position w:val="-14"/>
          <w:sz w:val="13"/>
          <w:szCs w:val="13"/>
          <w:lang w:eastAsia="ko-KR"/>
        </w:rPr>
        <w:object w:dxaOrig="540" w:dyaOrig="380" w14:anchorId="7F2846BD">
          <v:shape id="_x0000_i1036" type="#_x0000_t75" alt="" style="width:28.55pt;height:21.7pt;mso-width-percent:0;mso-height-percent:0;mso-width-percent:0;mso-height-percent:0" o:ole="">
            <v:imagedata r:id="rId17" o:title=""/>
          </v:shape>
          <o:OLEObject Type="Embed" ProgID="Equation.3" ShapeID="_x0000_i1036" DrawAspect="Content" ObjectID="_1808236072" r:id="rId18"/>
        </w:object>
      </w:r>
      <w:r w:rsidRPr="00386F3D">
        <w:rPr>
          <w:sz w:val="13"/>
          <w:szCs w:val="13"/>
          <w:lang w:eastAsia="ko-KR"/>
        </w:rPr>
        <w:fldChar w:fldCharType="begin"/>
      </w:r>
      <w:r w:rsidRPr="00386F3D">
        <w:rPr>
          <w:sz w:val="13"/>
          <w:szCs w:val="13"/>
          <w:lang w:eastAsia="ko-KR"/>
        </w:rPr>
        <w:instrText xml:space="preserve"> QUOTE </w:instrText>
      </w:r>
      <m:oMath>
        <m:sSubSup>
          <m:sSubSupPr>
            <m:ctrlPr>
              <w:rPr>
                <w:rFonts w:ascii="Cambria Math" w:hAnsi="Cambria Math"/>
                <w:i/>
                <w:sz w:val="13"/>
                <w:szCs w:val="13"/>
                <w:lang w:eastAsia="ko-KR"/>
              </w:rPr>
            </m:ctrlPr>
          </m:sSubSupPr>
          <m:e>
            <m:r>
              <m:rPr>
                <m:sty m:val="p"/>
              </m:rPr>
              <w:rPr>
                <w:rFonts w:ascii="Cambria Math" w:hAnsi="Cambria Math"/>
                <w:sz w:val="13"/>
                <w:szCs w:val="13"/>
                <w:lang w:eastAsia="ko-KR"/>
              </w:rPr>
              <m:t>N</m:t>
            </m:r>
          </m:e>
          <m:sub>
            <m:r>
              <m:rPr>
                <m:sty m:val="p"/>
              </m:rPr>
              <w:rPr>
                <w:rFonts w:ascii="Cambria Math" w:hAnsi="Cambria Math"/>
                <w:sz w:val="13"/>
                <w:szCs w:val="13"/>
                <w:lang w:eastAsia="ko-KR"/>
              </w:rPr>
              <m:t>symb</m:t>
            </m:r>
          </m:sub>
          <m:sup>
            <m:r>
              <m:rPr>
                <m:sty m:val="p"/>
              </m:rPr>
              <w:rPr>
                <w:rFonts w:ascii="Cambria Math" w:hAnsi="Cambria Math"/>
                <w:sz w:val="13"/>
                <w:szCs w:val="13"/>
                <w:lang w:eastAsia="ko-KR"/>
              </w:rPr>
              <m:t>slot</m:t>
            </m:r>
          </m:sup>
        </m:sSubSup>
      </m:oMath>
      <w:r w:rsidRPr="00386F3D">
        <w:rPr>
          <w:sz w:val="13"/>
          <w:szCs w:val="13"/>
          <w:lang w:eastAsia="ko-KR"/>
        </w:rPr>
        <w:instrText xml:space="preserve"> </w:instrText>
      </w:r>
      <w:r w:rsidRPr="00386F3D">
        <w:rPr>
          <w:sz w:val="13"/>
          <w:szCs w:val="13"/>
          <w:lang w:eastAsia="ko-KR"/>
        </w:rPr>
        <w:fldChar w:fldCharType="end"/>
      </w:r>
      <w:r w:rsidRPr="00386F3D">
        <w:rPr>
          <w:sz w:val="13"/>
          <w:szCs w:val="13"/>
          <w:lang w:eastAsia="ko-KR"/>
        </w:rPr>
        <w:t xml:space="preserve"> is the number of symbols of the PDSCH allocation within the slot, </w:t>
      </w:r>
      <w:r w:rsidR="00E87F2C" w:rsidRPr="00386F3D">
        <w:rPr>
          <w:noProof/>
          <w:position w:val="-10"/>
          <w:sz w:val="13"/>
          <w:szCs w:val="13"/>
          <w:lang w:eastAsia="ko-KR"/>
        </w:rPr>
        <w:object w:dxaOrig="639" w:dyaOrig="340" w14:anchorId="458678A7">
          <v:shape id="_x0000_i1035" type="#_x0000_t75" alt="" style="width:28.55pt;height:14.3pt;mso-width-percent:0;mso-height-percent:0;mso-width-percent:0;mso-height-percent:0" o:ole="">
            <v:imagedata r:id="rId19" o:title=""/>
          </v:shape>
          <o:OLEObject Type="Embed" ProgID="Equation.3" ShapeID="_x0000_i1035" DrawAspect="Content" ObjectID="_1808236073" r:id="rId20"/>
        </w:object>
      </w:r>
      <w:r w:rsidRPr="00386F3D">
        <w:rPr>
          <w:sz w:val="13"/>
          <w:szCs w:val="13"/>
          <w:lang w:eastAsia="ko-KR"/>
        </w:rPr>
        <w:fldChar w:fldCharType="begin"/>
      </w:r>
      <w:r w:rsidRPr="00386F3D">
        <w:rPr>
          <w:sz w:val="13"/>
          <w:szCs w:val="13"/>
          <w:lang w:eastAsia="ko-KR"/>
        </w:rPr>
        <w:instrText xml:space="preserve"> QUOTE </w:instrText>
      </w:r>
      <m:oMath>
        <m:sSubSup>
          <m:sSubSupPr>
            <m:ctrlPr>
              <w:rPr>
                <w:rFonts w:ascii="Cambria Math" w:hAnsi="Cambria Math"/>
                <w:i/>
                <w:sz w:val="13"/>
                <w:szCs w:val="13"/>
                <w:lang w:eastAsia="ko-KR"/>
              </w:rPr>
            </m:ctrlPr>
          </m:sSubSupPr>
          <m:e>
            <m:r>
              <m:rPr>
                <m:sty m:val="p"/>
              </m:rPr>
              <w:rPr>
                <w:rFonts w:ascii="Cambria Math" w:hAnsi="Cambria Math"/>
                <w:sz w:val="13"/>
                <w:szCs w:val="13"/>
                <w:lang w:eastAsia="ko-KR"/>
              </w:rPr>
              <m:t>N</m:t>
            </m:r>
          </m:e>
          <m:sub>
            <m:r>
              <m:rPr>
                <m:sty m:val="p"/>
              </m:rPr>
              <w:rPr>
                <w:rFonts w:ascii="Cambria Math" w:hAnsi="Cambria Math"/>
                <w:sz w:val="13"/>
                <w:szCs w:val="13"/>
                <w:lang w:eastAsia="ko-KR"/>
              </w:rPr>
              <m:t>DMRS</m:t>
            </m:r>
          </m:sub>
          <m:sup>
            <m:r>
              <m:rPr>
                <m:sty m:val="p"/>
              </m:rPr>
              <w:rPr>
                <w:rFonts w:ascii="Cambria Math" w:hAnsi="Cambria Math"/>
                <w:sz w:val="13"/>
                <w:szCs w:val="13"/>
                <w:lang w:eastAsia="ko-KR"/>
              </w:rPr>
              <m:t>PRB</m:t>
            </m:r>
          </m:sup>
        </m:sSubSup>
      </m:oMath>
      <w:r w:rsidRPr="00386F3D">
        <w:rPr>
          <w:sz w:val="13"/>
          <w:szCs w:val="13"/>
          <w:lang w:eastAsia="ko-KR"/>
        </w:rPr>
        <w:instrText xml:space="preserve"> </w:instrText>
      </w:r>
      <w:r w:rsidRPr="00386F3D">
        <w:rPr>
          <w:sz w:val="13"/>
          <w:szCs w:val="13"/>
          <w:lang w:eastAsia="ko-KR"/>
        </w:rPr>
        <w:fldChar w:fldCharType="end"/>
      </w:r>
      <w:r w:rsidRPr="00386F3D">
        <w:rPr>
          <w:sz w:val="13"/>
          <w:szCs w:val="13"/>
          <w:lang w:eastAsia="ko-KR"/>
        </w:rPr>
        <w:t xml:space="preserve"> is the number of REs for DM-RS per PRB in the scheduled duration including the overhead of the DM-RS CDM groups</w:t>
      </w:r>
      <w:r w:rsidRPr="00386F3D">
        <w:rPr>
          <w:sz w:val="13"/>
          <w:szCs w:val="13"/>
          <w:lang w:val="en-GB" w:eastAsia="ko-KR"/>
        </w:rPr>
        <w:t xml:space="preserve"> without data, as</w:t>
      </w:r>
      <w:r w:rsidRPr="00386F3D">
        <w:rPr>
          <w:sz w:val="13"/>
          <w:szCs w:val="13"/>
          <w:lang w:eastAsia="ko-KR"/>
        </w:rPr>
        <w:t xml:space="preserve"> indicated by DCI format </w:t>
      </w:r>
      <w:bookmarkStart w:id="1" w:name="_Hlk500489688"/>
      <w:r w:rsidRPr="00386F3D">
        <w:rPr>
          <w:sz w:val="13"/>
          <w:szCs w:val="13"/>
          <w:lang w:eastAsia="ko-KR"/>
        </w:rPr>
        <w:t>1_1</w:t>
      </w:r>
      <w:bookmarkEnd w:id="1"/>
      <w:r w:rsidRPr="00386F3D">
        <w:rPr>
          <w:sz w:val="13"/>
          <w:szCs w:val="13"/>
          <w:lang w:val="en-GB" w:eastAsia="ko-KR"/>
        </w:rPr>
        <w:t>,</w:t>
      </w:r>
      <w:r w:rsidRPr="00386F3D">
        <w:rPr>
          <w:sz w:val="13"/>
          <w:szCs w:val="13"/>
          <w:lang w:eastAsia="ko-KR"/>
        </w:rPr>
        <w:t xml:space="preserve"> 1_2 or 1_3 </w:t>
      </w:r>
      <w:r w:rsidRPr="00386F3D">
        <w:rPr>
          <w:sz w:val="13"/>
          <w:szCs w:val="13"/>
          <w:lang w:val="en-GB" w:eastAsia="ko-KR"/>
        </w:rPr>
        <w:t>or as described for format 1_0 in Clause 5.1.6.2</w:t>
      </w:r>
      <w:r w:rsidRPr="00386F3D">
        <w:rPr>
          <w:sz w:val="13"/>
          <w:szCs w:val="13"/>
          <w:lang w:eastAsia="ko-KR"/>
        </w:rPr>
        <w:t xml:space="preserve">, and </w:t>
      </w:r>
    </w:p>
    <w:p w14:paraId="1D02AEA2" w14:textId="4E704B86" w:rsidR="00386F3D" w:rsidRPr="00386F3D" w:rsidRDefault="00386F3D" w:rsidP="00386F3D">
      <w:pPr>
        <w:pStyle w:val="B2"/>
        <w:rPr>
          <w:sz w:val="13"/>
          <w:szCs w:val="13"/>
          <w:lang w:eastAsia="ko-KR"/>
        </w:rPr>
      </w:pPr>
      <w:r w:rsidRPr="00386F3D">
        <w:rPr>
          <w:sz w:val="13"/>
          <w:szCs w:val="13"/>
          <w:lang w:eastAsia="ko-KR"/>
        </w:rPr>
        <w:t>-</w:t>
      </w:r>
      <w:r w:rsidRPr="00386F3D">
        <w:rPr>
          <w:sz w:val="13"/>
          <w:szCs w:val="13"/>
          <w:lang w:eastAsia="ko-KR"/>
        </w:rPr>
        <w:tab/>
        <w:t>A UE determines the total number of REs allocated for PDSCH (</w:t>
      </w:r>
      <w:r w:rsidR="00E87F2C" w:rsidRPr="00386F3D">
        <w:rPr>
          <w:noProof/>
          <w:position w:val="-10"/>
          <w:sz w:val="13"/>
          <w:szCs w:val="13"/>
          <w:lang w:eastAsia="ko-KR"/>
        </w:rPr>
        <w:object w:dxaOrig="420" w:dyaOrig="360" w14:anchorId="14442DDC">
          <v:shape id="_x0000_i1034" type="#_x0000_t75" alt="" style="width:21.7pt;height:21.7pt;mso-width-percent:0;mso-height-percent:0;mso-width-percent:0;mso-height-percent:0" o:ole="">
            <v:imagedata r:id="rId21" o:title=""/>
          </v:shape>
          <o:OLEObject Type="Embed" ProgID="Equation.3" ShapeID="_x0000_i1034" DrawAspect="Content" ObjectID="_1808236074" r:id="rId22"/>
        </w:object>
      </w:r>
      <w:r w:rsidRPr="00386F3D">
        <w:rPr>
          <w:sz w:val="13"/>
          <w:szCs w:val="13"/>
          <w:lang w:eastAsia="ko-KR"/>
        </w:rPr>
        <w:t>)</w:t>
      </w:r>
      <w:r w:rsidRPr="00386F3D">
        <w:rPr>
          <w:sz w:val="13"/>
          <w:szCs w:val="13"/>
          <w:lang w:eastAsia="ko-KR"/>
        </w:rPr>
        <w:fldChar w:fldCharType="begin"/>
      </w:r>
      <w:r w:rsidRPr="00386F3D">
        <w:rPr>
          <w:sz w:val="13"/>
          <w:szCs w:val="13"/>
          <w:lang w:eastAsia="ko-KR"/>
        </w:rPr>
        <w:instrText xml:space="preserve"> QUOTE </w:instrText>
      </w:r>
      <m:oMath>
        <m:sSub>
          <m:sSubPr>
            <m:ctrlPr>
              <w:rPr>
                <w:rFonts w:ascii="Cambria Math" w:hAnsi="Cambria Math"/>
                <w:i/>
                <w:sz w:val="13"/>
                <w:szCs w:val="13"/>
                <w:lang w:eastAsia="ko-KR"/>
              </w:rPr>
            </m:ctrlPr>
          </m:sSubPr>
          <m:e>
            <m:r>
              <m:rPr>
                <m:sty m:val="p"/>
              </m:rPr>
              <w:rPr>
                <w:rFonts w:ascii="Cambria Math" w:hAnsi="Cambria Math"/>
                <w:sz w:val="13"/>
                <w:szCs w:val="13"/>
                <w:lang w:eastAsia="ko-KR"/>
              </w:rPr>
              <m:t>N</m:t>
            </m:r>
          </m:e>
          <m:sub>
            <m:r>
              <m:rPr>
                <m:sty m:val="p"/>
              </m:rPr>
              <w:rPr>
                <w:rFonts w:ascii="Cambria Math" w:hAnsi="Cambria Math"/>
                <w:sz w:val="13"/>
                <w:szCs w:val="13"/>
                <w:lang w:eastAsia="ko-KR"/>
              </w:rPr>
              <m:t>RE</m:t>
            </m:r>
          </m:sub>
        </m:sSub>
        <m:r>
          <m:rPr>
            <m:sty m:val="p"/>
          </m:rPr>
          <w:rPr>
            <w:rFonts w:ascii="Cambria Math" w:hAnsi="Cambria Math"/>
            <w:sz w:val="13"/>
            <w:szCs w:val="13"/>
            <w:lang w:eastAsia="ko-KR"/>
          </w:rPr>
          <m:t>)</m:t>
        </m:r>
      </m:oMath>
      <w:r w:rsidRPr="00386F3D">
        <w:rPr>
          <w:sz w:val="13"/>
          <w:szCs w:val="13"/>
          <w:lang w:eastAsia="ko-KR"/>
        </w:rPr>
        <w:instrText xml:space="preserve"> </w:instrText>
      </w:r>
      <w:r w:rsidRPr="00386F3D">
        <w:rPr>
          <w:sz w:val="13"/>
          <w:szCs w:val="13"/>
          <w:lang w:eastAsia="ko-KR"/>
        </w:rPr>
        <w:fldChar w:fldCharType="end"/>
      </w:r>
      <w:r w:rsidRPr="00386F3D">
        <w:rPr>
          <w:sz w:val="13"/>
          <w:szCs w:val="13"/>
          <w:lang w:eastAsia="ko-KR"/>
        </w:rPr>
        <w:t xml:space="preserve"> by </w:t>
      </w:r>
      <w:r w:rsidR="00E87F2C" w:rsidRPr="00386F3D">
        <w:rPr>
          <w:noProof/>
          <w:position w:val="-14"/>
          <w:sz w:val="13"/>
          <w:szCs w:val="13"/>
          <w:lang w:eastAsia="ko-KR"/>
        </w:rPr>
        <w:object w:dxaOrig="2280" w:dyaOrig="400" w14:anchorId="3A9E8661">
          <v:shape id="_x0000_i1033" type="#_x0000_t75" alt="" style="width:115.45pt;height:21.7pt;mso-width-percent:0;mso-height-percent:0;mso-width-percent:0;mso-height-percent:0" o:ole="">
            <v:imagedata r:id="rId23" o:title=""/>
          </v:shape>
          <o:OLEObject Type="Embed" ProgID="Equation.DSMT4" ShapeID="_x0000_i1033" DrawAspect="Content" ObjectID="_1808236075" r:id="rId24"/>
        </w:object>
      </w:r>
      <w:r w:rsidRPr="00386F3D">
        <w:rPr>
          <w:sz w:val="13"/>
          <w:szCs w:val="13"/>
          <w:lang w:eastAsia="ko-KR"/>
        </w:rPr>
        <w:fldChar w:fldCharType="begin"/>
      </w:r>
      <w:r w:rsidRPr="00386F3D">
        <w:rPr>
          <w:sz w:val="13"/>
          <w:szCs w:val="13"/>
          <w:lang w:eastAsia="ko-KR"/>
        </w:rPr>
        <w:instrText xml:space="preserve"> QUOTE </w:instrText>
      </w:r>
      <m:oMath>
        <m:sSub>
          <m:sSubPr>
            <m:ctrlPr>
              <w:rPr>
                <w:rFonts w:ascii="Cambria Math" w:hAnsi="Cambria Math"/>
                <w:i/>
                <w:sz w:val="13"/>
                <w:szCs w:val="13"/>
                <w:lang w:eastAsia="ko-KR"/>
              </w:rPr>
            </m:ctrlPr>
          </m:sSubPr>
          <m:e>
            <m:r>
              <m:rPr>
                <m:sty m:val="p"/>
              </m:rPr>
              <w:rPr>
                <w:rFonts w:ascii="Cambria Math" w:hAnsi="Cambria Math"/>
                <w:sz w:val="13"/>
                <w:szCs w:val="13"/>
                <w:lang w:eastAsia="ko-KR"/>
              </w:rPr>
              <m:t>N</m:t>
            </m:r>
          </m:e>
          <m:sub>
            <m:r>
              <m:rPr>
                <m:sty m:val="p"/>
              </m:rPr>
              <w:rPr>
                <w:rFonts w:ascii="Cambria Math" w:hAnsi="Cambria Math"/>
                <w:sz w:val="13"/>
                <w:szCs w:val="13"/>
                <w:lang w:eastAsia="ko-KR"/>
              </w:rPr>
              <m:t>RE</m:t>
            </m:r>
          </m:sub>
        </m:sSub>
        <m:r>
          <m:rPr>
            <m:sty m:val="p"/>
          </m:rPr>
          <w:rPr>
            <w:rFonts w:ascii="Cambria Math" w:hAnsi="Cambria Math"/>
            <w:sz w:val="13"/>
            <w:szCs w:val="13"/>
            <w:lang w:eastAsia="ko-KR"/>
          </w:rPr>
          <m:t xml:space="preserve">= </m:t>
        </m:r>
        <m:sSubSup>
          <m:sSubSupPr>
            <m:ctrlPr>
              <w:rPr>
                <w:rFonts w:ascii="Cambria Math" w:hAnsi="Cambria Math"/>
                <w:i/>
                <w:sz w:val="13"/>
                <w:szCs w:val="13"/>
                <w:lang w:eastAsia="ko-KR"/>
              </w:rPr>
            </m:ctrlPr>
          </m:sSubSupPr>
          <m:e>
            <m:acc>
              <m:accPr>
                <m:chr m:val="̅"/>
                <m:ctrlPr>
                  <w:rPr>
                    <w:rFonts w:ascii="Cambria Math" w:hAnsi="Cambria Math"/>
                    <w:i/>
                    <w:sz w:val="13"/>
                    <w:szCs w:val="13"/>
                    <w:lang w:eastAsia="ko-KR"/>
                  </w:rPr>
                </m:ctrlPr>
              </m:accPr>
              <m:e>
                <m:r>
                  <m:rPr>
                    <m:sty m:val="p"/>
                  </m:rPr>
                  <w:rPr>
                    <w:rFonts w:ascii="Cambria Math" w:hAnsi="Cambria Math"/>
                    <w:sz w:val="13"/>
                    <w:szCs w:val="13"/>
                    <w:lang w:eastAsia="ko-KR"/>
                  </w:rPr>
                  <m:t>N</m:t>
                </m:r>
              </m:e>
            </m:acc>
          </m:e>
          <m:sub>
            <m:r>
              <m:rPr>
                <m:sty m:val="p"/>
              </m:rPr>
              <w:rPr>
                <w:rFonts w:ascii="Cambria Math" w:hAnsi="Cambria Math"/>
                <w:sz w:val="13"/>
                <w:szCs w:val="13"/>
                <w:lang w:eastAsia="ko-KR"/>
              </w:rPr>
              <m:t>RE</m:t>
            </m:r>
          </m:sub>
          <m:sup>
            <m:r>
              <m:rPr>
                <m:sty m:val="p"/>
              </m:rPr>
              <w:rPr>
                <w:rFonts w:ascii="Cambria Math" w:hAnsi="Cambria Math"/>
                <w:sz w:val="13"/>
                <w:szCs w:val="13"/>
                <w:lang w:eastAsia="ko-KR"/>
              </w:rPr>
              <m:t>'</m:t>
            </m:r>
          </m:sup>
        </m:sSubSup>
        <m:r>
          <m:rPr>
            <m:sty m:val="p"/>
          </m:rPr>
          <w:rPr>
            <w:rFonts w:ascii="Cambria Math" w:hAnsi="Cambria Math"/>
            <w:sz w:val="13"/>
            <w:szCs w:val="13"/>
            <w:lang w:eastAsia="ko-KR"/>
          </w:rPr>
          <m:t xml:space="preserve">* </m:t>
        </m:r>
        <m:sSub>
          <m:sSubPr>
            <m:ctrlPr>
              <w:rPr>
                <w:rFonts w:ascii="Cambria Math" w:hAnsi="Cambria Math"/>
                <w:i/>
                <w:sz w:val="13"/>
                <w:szCs w:val="13"/>
                <w:lang w:eastAsia="ko-KR"/>
              </w:rPr>
            </m:ctrlPr>
          </m:sSubPr>
          <m:e>
            <m:r>
              <m:rPr>
                <m:sty m:val="p"/>
              </m:rPr>
              <w:rPr>
                <w:rFonts w:ascii="Cambria Math" w:hAnsi="Cambria Math"/>
                <w:sz w:val="13"/>
                <w:szCs w:val="13"/>
                <w:lang w:eastAsia="ko-KR"/>
              </w:rPr>
              <m:t>n</m:t>
            </m:r>
          </m:e>
          <m:sub>
            <m:r>
              <m:rPr>
                <m:sty m:val="p"/>
              </m:rPr>
              <w:rPr>
                <w:rFonts w:ascii="Cambria Math" w:hAnsi="Cambria Math"/>
                <w:sz w:val="13"/>
                <w:szCs w:val="13"/>
                <w:lang w:eastAsia="ko-KR"/>
              </w:rPr>
              <m:t>PRB</m:t>
            </m:r>
          </m:sub>
        </m:sSub>
      </m:oMath>
      <w:r w:rsidRPr="00386F3D">
        <w:rPr>
          <w:sz w:val="13"/>
          <w:szCs w:val="13"/>
          <w:lang w:eastAsia="ko-KR"/>
        </w:rPr>
        <w:instrText xml:space="preserve"> </w:instrText>
      </w:r>
      <w:r w:rsidRPr="00386F3D">
        <w:rPr>
          <w:sz w:val="13"/>
          <w:szCs w:val="13"/>
          <w:lang w:eastAsia="ko-KR"/>
        </w:rPr>
        <w:fldChar w:fldCharType="end"/>
      </w:r>
      <w:r w:rsidRPr="00386F3D">
        <w:rPr>
          <w:sz w:val="13"/>
          <w:szCs w:val="13"/>
          <w:lang w:eastAsia="ko-KR"/>
        </w:rPr>
        <w:t xml:space="preserve">, where </w:t>
      </w:r>
      <w:r w:rsidRPr="00386F3D">
        <w:rPr>
          <w:i/>
          <w:sz w:val="13"/>
          <w:szCs w:val="13"/>
          <w:lang w:eastAsia="ko-KR"/>
        </w:rPr>
        <w:t>n</w:t>
      </w:r>
      <w:r w:rsidRPr="00386F3D">
        <w:rPr>
          <w:i/>
          <w:sz w:val="13"/>
          <w:szCs w:val="13"/>
          <w:vertAlign w:val="subscript"/>
          <w:lang w:eastAsia="ko-KR"/>
        </w:rPr>
        <w:t>PRB</w:t>
      </w:r>
      <w:r w:rsidRPr="00386F3D">
        <w:rPr>
          <w:sz w:val="13"/>
          <w:szCs w:val="13"/>
          <w:lang w:eastAsia="ko-KR"/>
        </w:rPr>
        <w:t xml:space="preserve"> is the </w:t>
      </w:r>
      <w:r w:rsidRPr="00386F3D">
        <w:rPr>
          <w:sz w:val="13"/>
          <w:szCs w:val="13"/>
        </w:rPr>
        <w:t>total number of allocated PRBs</w:t>
      </w:r>
      <w:r w:rsidRPr="00386F3D">
        <w:rPr>
          <w:sz w:val="13"/>
          <w:szCs w:val="13"/>
          <w:lang w:eastAsia="ko-KR"/>
        </w:rPr>
        <w:t xml:space="preserve"> </w:t>
      </w:r>
      <w:r w:rsidRPr="00386F3D">
        <w:rPr>
          <w:sz w:val="13"/>
          <w:szCs w:val="13"/>
        </w:rPr>
        <w:t xml:space="preserve">for the UE. </w:t>
      </w:r>
    </w:p>
    <w:p w14:paraId="0AF22F48" w14:textId="0CF68F84" w:rsidR="00386F3D" w:rsidRPr="00386F3D" w:rsidRDefault="00386F3D" w:rsidP="00386F3D">
      <w:pPr>
        <w:pStyle w:val="B1"/>
        <w:rPr>
          <w:sz w:val="13"/>
          <w:szCs w:val="13"/>
          <w:lang w:eastAsia="ko-KR"/>
        </w:rPr>
      </w:pPr>
      <w:r w:rsidRPr="00386F3D">
        <w:rPr>
          <w:sz w:val="13"/>
          <w:szCs w:val="13"/>
          <w:lang w:eastAsia="ko-KR"/>
        </w:rPr>
        <w:t>2)</w:t>
      </w:r>
      <w:r w:rsidRPr="00386F3D">
        <w:rPr>
          <w:sz w:val="13"/>
          <w:szCs w:val="13"/>
          <w:lang w:eastAsia="ko-KR"/>
        </w:rPr>
        <w:tab/>
        <w:t>Unquantized intermediate variable (</w:t>
      </w:r>
      <w:r w:rsidRPr="00386F3D">
        <w:rPr>
          <w:i/>
          <w:sz w:val="13"/>
          <w:szCs w:val="13"/>
          <w:lang w:eastAsia="ko-KR"/>
        </w:rPr>
        <w:t>N</w:t>
      </w:r>
      <w:r w:rsidRPr="00386F3D">
        <w:rPr>
          <w:i/>
          <w:sz w:val="13"/>
          <w:szCs w:val="13"/>
          <w:vertAlign w:val="subscript"/>
          <w:lang w:eastAsia="ko-KR"/>
        </w:rPr>
        <w:t>info</w:t>
      </w:r>
      <w:r w:rsidRPr="00386F3D">
        <w:rPr>
          <w:sz w:val="13"/>
          <w:szCs w:val="13"/>
          <w:lang w:eastAsia="ko-KR"/>
        </w:rPr>
        <w:t xml:space="preserve">) </w:t>
      </w:r>
      <w:r w:rsidRPr="00386F3D">
        <w:rPr>
          <w:sz w:val="13"/>
          <w:szCs w:val="13"/>
          <w:lang w:eastAsia="ko-KR"/>
        </w:rPr>
        <w:fldChar w:fldCharType="begin"/>
      </w:r>
      <w:r w:rsidRPr="00386F3D">
        <w:rPr>
          <w:sz w:val="13"/>
          <w:szCs w:val="13"/>
          <w:lang w:eastAsia="ko-KR"/>
        </w:rPr>
        <w:instrText xml:space="preserve"> QUOTE </w:instrText>
      </w:r>
      <m:oMath>
        <m:sSub>
          <m:sSubPr>
            <m:ctrlPr>
              <w:rPr>
                <w:rFonts w:ascii="Cambria Math" w:hAnsi="Cambria Math"/>
                <w:i/>
                <w:sz w:val="13"/>
                <w:szCs w:val="13"/>
                <w:lang w:eastAsia="ko-KR"/>
              </w:rPr>
            </m:ctrlPr>
          </m:sSubPr>
          <m:e>
            <m:r>
              <m:rPr>
                <m:sty m:val="p"/>
              </m:rPr>
              <w:rPr>
                <w:rFonts w:ascii="Cambria Math" w:hAnsi="Cambria Math"/>
                <w:sz w:val="13"/>
                <w:szCs w:val="13"/>
                <w:lang w:eastAsia="ko-KR"/>
              </w:rPr>
              <m:t>TBS</m:t>
            </m:r>
          </m:e>
          <m:sub>
            <m:r>
              <m:rPr>
                <m:sty m:val="p"/>
              </m:rPr>
              <w:rPr>
                <w:rFonts w:ascii="Cambria Math" w:hAnsi="Cambria Math"/>
                <w:sz w:val="13"/>
                <w:szCs w:val="13"/>
                <w:lang w:eastAsia="ko-KR"/>
              </w:rPr>
              <m:t>temp</m:t>
            </m:r>
          </m:sub>
        </m:sSub>
        <m:r>
          <m:rPr>
            <m:sty m:val="p"/>
          </m:rPr>
          <w:rPr>
            <w:rFonts w:ascii="Cambria Math" w:hAnsi="Cambria Math"/>
            <w:sz w:val="13"/>
            <w:szCs w:val="13"/>
            <w:lang w:eastAsia="ko-KR"/>
          </w:rPr>
          <m:t xml:space="preserve">) </m:t>
        </m:r>
      </m:oMath>
      <w:r w:rsidRPr="00386F3D">
        <w:rPr>
          <w:sz w:val="13"/>
          <w:szCs w:val="13"/>
          <w:lang w:eastAsia="ko-KR"/>
        </w:rPr>
        <w:instrText xml:space="preserve"> </w:instrText>
      </w:r>
      <w:r w:rsidRPr="00386F3D">
        <w:rPr>
          <w:sz w:val="13"/>
          <w:szCs w:val="13"/>
          <w:lang w:eastAsia="ko-KR"/>
        </w:rPr>
        <w:fldChar w:fldCharType="end"/>
      </w:r>
      <w:r w:rsidRPr="00386F3D">
        <w:rPr>
          <w:sz w:val="13"/>
          <w:szCs w:val="13"/>
          <w:lang w:eastAsia="ko-KR"/>
        </w:rPr>
        <w:t xml:space="preserve">is obtained by </w:t>
      </w:r>
      <w:r w:rsidR="00E87F2C" w:rsidRPr="00386F3D">
        <w:rPr>
          <w:noProof/>
          <w:position w:val="-10"/>
          <w:sz w:val="13"/>
          <w:szCs w:val="13"/>
          <w:lang w:eastAsia="ko-KR"/>
        </w:rPr>
        <w:object w:dxaOrig="1760" w:dyaOrig="300" w14:anchorId="686F40A4">
          <v:shape id="_x0000_i1032" type="#_x0000_t75" alt="" style="width:86.3pt;height:14.3pt;mso-width-percent:0;mso-height-percent:0;mso-width-percent:0;mso-height-percent:0" o:ole="">
            <v:imagedata r:id="rId25" o:title=""/>
          </v:shape>
          <o:OLEObject Type="Embed" ProgID="Equation.3" ShapeID="_x0000_i1032" DrawAspect="Content" ObjectID="_1808236076" r:id="rId26"/>
        </w:object>
      </w:r>
      <w:r w:rsidRPr="00386F3D">
        <w:rPr>
          <w:sz w:val="13"/>
          <w:szCs w:val="13"/>
        </w:rPr>
        <w:fldChar w:fldCharType="begin"/>
      </w:r>
      <w:r w:rsidRPr="00386F3D">
        <w:rPr>
          <w:sz w:val="13"/>
          <w:szCs w:val="13"/>
        </w:rPr>
        <w:instrText xml:space="preserve"> QUOTE </w:instrText>
      </w:r>
      <m:oMath>
        <m:sSub>
          <m:sSubPr>
            <m:ctrlPr>
              <w:rPr>
                <w:rFonts w:ascii="Cambria Math" w:hAnsi="Cambria Math"/>
                <w:i/>
                <w:sz w:val="13"/>
                <w:szCs w:val="13"/>
                <w:lang w:eastAsia="ko-KR"/>
              </w:rPr>
            </m:ctrlPr>
          </m:sSubPr>
          <m:e>
            <m:r>
              <m:rPr>
                <m:sty m:val="p"/>
              </m:rPr>
              <w:rPr>
                <w:rFonts w:ascii="Cambria Math" w:hAnsi="Cambria Math"/>
                <w:sz w:val="13"/>
                <w:szCs w:val="13"/>
                <w:lang w:eastAsia="ko-KR"/>
              </w:rPr>
              <m:t>TBS</m:t>
            </m:r>
          </m:e>
          <m:sub>
            <m:r>
              <m:rPr>
                <m:sty m:val="p"/>
              </m:rPr>
              <w:rPr>
                <w:rFonts w:ascii="Cambria Math" w:hAnsi="Cambria Math"/>
                <w:sz w:val="13"/>
                <w:szCs w:val="13"/>
                <w:lang w:eastAsia="ko-KR"/>
              </w:rPr>
              <m:t>temp</m:t>
            </m:r>
          </m:sub>
        </m:sSub>
        <m:r>
          <m:rPr>
            <m:sty m:val="p"/>
          </m:rPr>
          <w:rPr>
            <w:rFonts w:ascii="Cambria Math" w:hAnsi="Cambria Math"/>
            <w:sz w:val="13"/>
            <w:szCs w:val="13"/>
            <w:lang w:eastAsia="ko-KR"/>
          </w:rPr>
          <m:t xml:space="preserve">= </m:t>
        </m:r>
        <m:sSub>
          <m:sSubPr>
            <m:ctrlPr>
              <w:rPr>
                <w:rFonts w:ascii="Cambria Math" w:hAnsi="Cambria Math"/>
                <w:i/>
                <w:sz w:val="13"/>
                <w:szCs w:val="13"/>
                <w:lang w:eastAsia="ko-KR"/>
              </w:rPr>
            </m:ctrlPr>
          </m:sSubPr>
          <m:e>
            <m:r>
              <m:rPr>
                <m:sty m:val="p"/>
              </m:rPr>
              <w:rPr>
                <w:rFonts w:ascii="Cambria Math" w:hAnsi="Cambria Math"/>
                <w:sz w:val="13"/>
                <w:szCs w:val="13"/>
                <w:lang w:eastAsia="ko-KR"/>
              </w:rPr>
              <m:t>N</m:t>
            </m:r>
          </m:e>
          <m:sub>
            <m:r>
              <m:rPr>
                <m:sty m:val="p"/>
              </m:rPr>
              <w:rPr>
                <w:rFonts w:ascii="Cambria Math" w:hAnsi="Cambria Math"/>
                <w:sz w:val="13"/>
                <w:szCs w:val="13"/>
                <w:lang w:eastAsia="ko-KR"/>
              </w:rPr>
              <m:t>RE</m:t>
            </m:r>
          </m:sub>
        </m:sSub>
        <m:r>
          <m:rPr>
            <m:sty m:val="p"/>
          </m:rPr>
          <w:rPr>
            <w:rFonts w:ascii="Cambria Math" w:hAnsi="Cambria Math"/>
            <w:sz w:val="13"/>
            <w:szCs w:val="13"/>
            <w:lang w:eastAsia="ko-KR"/>
          </w:rPr>
          <m:t>*R*</m:t>
        </m:r>
        <m:sSub>
          <m:sSubPr>
            <m:ctrlPr>
              <w:rPr>
                <w:rFonts w:ascii="Cambria Math" w:hAnsi="Cambria Math"/>
                <w:i/>
                <w:sz w:val="13"/>
                <w:szCs w:val="13"/>
                <w:lang w:eastAsia="ko-KR"/>
              </w:rPr>
            </m:ctrlPr>
          </m:sSubPr>
          <m:e>
            <m:r>
              <m:rPr>
                <m:sty m:val="p"/>
              </m:rPr>
              <w:rPr>
                <w:rFonts w:ascii="Cambria Math" w:hAnsi="Cambria Math"/>
                <w:sz w:val="13"/>
                <w:szCs w:val="13"/>
                <w:lang w:eastAsia="ko-KR"/>
              </w:rPr>
              <m:t>Q</m:t>
            </m:r>
          </m:e>
          <m:sub>
            <m:r>
              <m:rPr>
                <m:sty m:val="p"/>
              </m:rPr>
              <w:rPr>
                <w:rFonts w:ascii="Cambria Math" w:hAnsi="Cambria Math"/>
                <w:sz w:val="13"/>
                <w:szCs w:val="13"/>
                <w:lang w:eastAsia="ko-KR"/>
              </w:rPr>
              <m:t>m</m:t>
            </m:r>
          </m:sub>
        </m:sSub>
        <m:r>
          <m:rPr>
            <m:sty m:val="p"/>
          </m:rPr>
          <w:rPr>
            <w:rFonts w:ascii="Cambria Math" w:hAnsi="Cambria Math"/>
            <w:sz w:val="13"/>
            <w:szCs w:val="13"/>
            <w:lang w:eastAsia="ko-KR"/>
          </w:rPr>
          <m:t>*</m:t>
        </m:r>
        <m:r>
          <m:rPr>
            <m:sty m:val="p"/>
          </m:rPr>
          <w:rPr>
            <w:rFonts w:ascii="Cambria Math" w:hAnsi="Cambria Math"/>
            <w:sz w:val="13"/>
            <w:szCs w:val="13"/>
          </w:rPr>
          <m:t>ʋ</m:t>
        </m:r>
      </m:oMath>
      <w:r w:rsidRPr="00386F3D">
        <w:rPr>
          <w:sz w:val="13"/>
          <w:szCs w:val="13"/>
        </w:rPr>
        <w:instrText xml:space="preserve"> </w:instrText>
      </w:r>
      <w:r w:rsidRPr="00386F3D">
        <w:rPr>
          <w:sz w:val="13"/>
          <w:szCs w:val="13"/>
        </w:rPr>
        <w:fldChar w:fldCharType="end"/>
      </w:r>
      <w:r w:rsidRPr="00386F3D">
        <w:rPr>
          <w:sz w:val="13"/>
          <w:szCs w:val="13"/>
        </w:rPr>
        <w:t>.</w:t>
      </w:r>
    </w:p>
    <w:p w14:paraId="080C9A00" w14:textId="77777777" w:rsidR="00386F3D" w:rsidRPr="00386F3D" w:rsidRDefault="00386F3D" w:rsidP="00386F3D">
      <w:pPr>
        <w:pStyle w:val="B2"/>
        <w:rPr>
          <w:sz w:val="13"/>
          <w:szCs w:val="13"/>
          <w:lang w:eastAsia="ko-KR"/>
        </w:rPr>
      </w:pPr>
      <w:r w:rsidRPr="00386F3D">
        <w:rPr>
          <w:sz w:val="13"/>
          <w:szCs w:val="13"/>
          <w:lang w:eastAsia="ko-KR"/>
        </w:rPr>
        <w:t xml:space="preserve">If </w:t>
      </w:r>
      <w:r w:rsidR="00E87F2C" w:rsidRPr="00386F3D">
        <w:rPr>
          <w:noProof/>
          <w:position w:val="-10"/>
          <w:sz w:val="13"/>
          <w:szCs w:val="13"/>
          <w:lang w:eastAsia="ko-KR"/>
        </w:rPr>
        <w:object w:dxaOrig="1120" w:dyaOrig="300" w14:anchorId="12FDBBAA">
          <v:shape id="_x0000_i1031" type="#_x0000_t75" alt="" style="width:57.7pt;height:14.3pt;mso-width-percent:0;mso-height-percent:0;mso-width-percent:0;mso-height-percent:0" o:ole="">
            <v:imagedata r:id="rId27" o:title=""/>
          </v:shape>
          <o:OLEObject Type="Embed" ProgID="Equation.3" ShapeID="_x0000_i1031" DrawAspect="Content" ObjectID="_1808236077" r:id="rId28"/>
        </w:object>
      </w:r>
    </w:p>
    <w:p w14:paraId="667CB85B" w14:textId="77777777" w:rsidR="00386F3D" w:rsidRPr="00386F3D" w:rsidRDefault="00386F3D" w:rsidP="00386F3D">
      <w:pPr>
        <w:pStyle w:val="B3"/>
        <w:rPr>
          <w:sz w:val="13"/>
          <w:szCs w:val="13"/>
          <w:lang w:eastAsia="ko-KR"/>
        </w:rPr>
      </w:pPr>
      <w:r w:rsidRPr="00386F3D">
        <w:rPr>
          <w:sz w:val="13"/>
          <w:szCs w:val="13"/>
          <w:lang w:eastAsia="ko-KR"/>
        </w:rPr>
        <w:t>Use step 3 as the next step of the TBS determination</w:t>
      </w:r>
    </w:p>
    <w:p w14:paraId="59B96A67" w14:textId="05B94B91" w:rsidR="00386F3D" w:rsidRPr="00386F3D" w:rsidRDefault="00386F3D" w:rsidP="00386F3D">
      <w:pPr>
        <w:pStyle w:val="B2"/>
        <w:rPr>
          <w:sz w:val="13"/>
          <w:szCs w:val="13"/>
          <w:lang w:eastAsia="ko-KR"/>
        </w:rPr>
      </w:pPr>
      <w:r w:rsidRPr="00386F3D">
        <w:rPr>
          <w:sz w:val="13"/>
          <w:szCs w:val="13"/>
          <w:lang w:eastAsia="ko-KR"/>
        </w:rPr>
        <w:t>else</w:t>
      </w:r>
    </w:p>
    <w:p w14:paraId="3933C81C" w14:textId="77777777" w:rsidR="00386F3D" w:rsidRPr="00386F3D" w:rsidRDefault="00386F3D" w:rsidP="00386F3D">
      <w:pPr>
        <w:pStyle w:val="B3"/>
        <w:rPr>
          <w:sz w:val="13"/>
          <w:szCs w:val="13"/>
          <w:lang w:eastAsia="ko-KR"/>
        </w:rPr>
      </w:pPr>
      <w:r w:rsidRPr="00386F3D">
        <w:rPr>
          <w:sz w:val="13"/>
          <w:szCs w:val="13"/>
          <w:lang w:eastAsia="ko-KR"/>
        </w:rPr>
        <w:t>Use step 4 as the next step of the TBS determination</w:t>
      </w:r>
    </w:p>
    <w:p w14:paraId="1290BA15" w14:textId="0561EBF8" w:rsidR="00386F3D" w:rsidRPr="00386F3D" w:rsidRDefault="00386F3D" w:rsidP="00386F3D">
      <w:pPr>
        <w:pStyle w:val="B2"/>
        <w:rPr>
          <w:sz w:val="13"/>
          <w:szCs w:val="13"/>
          <w:lang w:eastAsia="ko-KR"/>
        </w:rPr>
      </w:pPr>
      <w:r w:rsidRPr="00386F3D">
        <w:rPr>
          <w:sz w:val="13"/>
          <w:szCs w:val="13"/>
          <w:lang w:eastAsia="ko-KR"/>
        </w:rPr>
        <w:t>end if</w:t>
      </w:r>
    </w:p>
    <w:p w14:paraId="553F7E49" w14:textId="77777777" w:rsidR="00386F3D" w:rsidRPr="00386F3D" w:rsidRDefault="00386F3D" w:rsidP="00386F3D">
      <w:pPr>
        <w:pStyle w:val="B1"/>
        <w:rPr>
          <w:sz w:val="13"/>
          <w:szCs w:val="13"/>
        </w:rPr>
      </w:pPr>
      <w:r w:rsidRPr="00386F3D">
        <w:rPr>
          <w:sz w:val="13"/>
          <w:szCs w:val="13"/>
        </w:rPr>
        <w:t>3)</w:t>
      </w:r>
      <w:r w:rsidRPr="00386F3D">
        <w:rPr>
          <w:sz w:val="13"/>
          <w:szCs w:val="13"/>
        </w:rPr>
        <w:tab/>
        <w:t xml:space="preserve">When </w:t>
      </w:r>
      <w:r w:rsidR="00E87F2C" w:rsidRPr="00386F3D">
        <w:rPr>
          <w:noProof/>
          <w:position w:val="-10"/>
          <w:sz w:val="13"/>
          <w:szCs w:val="13"/>
          <w:lang w:eastAsia="ko-KR"/>
        </w:rPr>
        <w:object w:dxaOrig="1120" w:dyaOrig="300" w14:anchorId="7E091517">
          <v:shape id="_x0000_i1030" type="#_x0000_t75" alt="" style="width:57.7pt;height:14.3pt;mso-width-percent:0;mso-height-percent:0;mso-width-percent:0;mso-height-percent:0" o:ole="">
            <v:imagedata r:id="rId27" o:title=""/>
          </v:shape>
          <o:OLEObject Type="Embed" ProgID="Equation.3" ShapeID="_x0000_i1030" DrawAspect="Content" ObjectID="_1808236078" r:id="rId29"/>
        </w:object>
      </w:r>
      <w:r w:rsidRPr="00386F3D">
        <w:rPr>
          <w:sz w:val="13"/>
          <w:szCs w:val="13"/>
          <w:lang w:eastAsia="ko-KR"/>
        </w:rPr>
        <w:t>, TBS is determined as follows</w:t>
      </w:r>
    </w:p>
    <w:p w14:paraId="7FDC9B5F" w14:textId="11F9E8D2" w:rsidR="00386F3D" w:rsidRPr="00386F3D" w:rsidRDefault="00386F3D" w:rsidP="00386F3D">
      <w:pPr>
        <w:pStyle w:val="B2"/>
        <w:rPr>
          <w:sz w:val="13"/>
          <w:szCs w:val="13"/>
        </w:rPr>
      </w:pPr>
      <w:r w:rsidRPr="00386F3D">
        <w:rPr>
          <w:sz w:val="13"/>
          <w:szCs w:val="13"/>
        </w:rPr>
        <w:t>-</w:t>
      </w:r>
      <w:r w:rsidRPr="00386F3D">
        <w:rPr>
          <w:sz w:val="13"/>
          <w:szCs w:val="13"/>
        </w:rPr>
        <w:tab/>
        <w:t xml:space="preserve">quantized intermediate number of information bits </w:t>
      </w:r>
      <w:r w:rsidR="00E87F2C" w:rsidRPr="00386F3D">
        <w:rPr>
          <w:noProof/>
          <w:position w:val="-28"/>
          <w:sz w:val="10"/>
          <w:szCs w:val="10"/>
          <w:lang w:eastAsia="ko-KR"/>
        </w:rPr>
        <w:object w:dxaOrig="2480" w:dyaOrig="660" w14:anchorId="4BFDC8B5">
          <v:shape id="_x0000_i1029" type="#_x0000_t75" alt="" style="width:122.3pt;height:36.55pt;mso-width-percent:0;mso-height-percent:0;mso-width-percent:0;mso-height-percent:0" o:ole="">
            <v:imagedata r:id="rId30" o:title=""/>
          </v:shape>
          <o:OLEObject Type="Embed" ProgID="Equation.3" ShapeID="_x0000_i1029" DrawAspect="Content" ObjectID="_1808236079" r:id="rId31"/>
        </w:object>
      </w:r>
      <w:r w:rsidRPr="00386F3D">
        <w:rPr>
          <w:sz w:val="13"/>
          <w:szCs w:val="13"/>
          <w:lang w:eastAsia="ko-KR"/>
        </w:rPr>
        <w:t xml:space="preserve">, where </w:t>
      </w:r>
      <w:r w:rsidR="00E87F2C" w:rsidRPr="00386F3D">
        <w:rPr>
          <w:noProof/>
          <w:position w:val="-10"/>
          <w:sz w:val="13"/>
          <w:szCs w:val="13"/>
          <w:lang w:eastAsia="ko-KR"/>
        </w:rPr>
        <w:object w:dxaOrig="2380" w:dyaOrig="300" w14:anchorId="0EA79770">
          <v:shape id="_x0000_i1028" type="#_x0000_t75" alt="" style="width:122.3pt;height:14.3pt;mso-width-percent:0;mso-height-percent:0;mso-width-percent:0;mso-height-percent:0" o:ole="">
            <v:imagedata r:id="rId32" o:title=""/>
          </v:shape>
          <o:OLEObject Type="Embed" ProgID="Equation.3" ShapeID="_x0000_i1028" DrawAspect="Content" ObjectID="_1808236080" r:id="rId33"/>
        </w:object>
      </w:r>
      <w:r w:rsidRPr="00386F3D">
        <w:rPr>
          <w:sz w:val="13"/>
          <w:szCs w:val="13"/>
          <w:lang w:eastAsia="ko-KR"/>
        </w:rPr>
        <w:t>.</w:t>
      </w:r>
    </w:p>
    <w:p w14:paraId="4D417815" w14:textId="77777777" w:rsidR="00386F3D" w:rsidRPr="00386F3D" w:rsidRDefault="00386F3D" w:rsidP="00386F3D">
      <w:pPr>
        <w:pStyle w:val="B2"/>
        <w:rPr>
          <w:sz w:val="13"/>
          <w:szCs w:val="13"/>
          <w:lang w:eastAsia="ko-KR"/>
        </w:rPr>
      </w:pPr>
      <w:r w:rsidRPr="00386F3D">
        <w:rPr>
          <w:sz w:val="13"/>
          <w:szCs w:val="13"/>
        </w:rPr>
        <w:t>-</w:t>
      </w:r>
      <w:r w:rsidRPr="00386F3D">
        <w:rPr>
          <w:sz w:val="13"/>
          <w:szCs w:val="13"/>
        </w:rPr>
        <w:tab/>
        <w:t xml:space="preserve">use </w:t>
      </w:r>
      <w:r w:rsidRPr="00386F3D">
        <w:rPr>
          <w:sz w:val="13"/>
          <w:szCs w:val="13"/>
          <w:lang w:eastAsia="ko-KR"/>
        </w:rPr>
        <w:t xml:space="preserve">Table 5.1.3.2-1 find the closest TBS that is not less than </w:t>
      </w:r>
      <w:r w:rsidR="00E87F2C" w:rsidRPr="00386F3D">
        <w:rPr>
          <w:noProof/>
          <w:position w:val="-10"/>
          <w:sz w:val="13"/>
          <w:szCs w:val="13"/>
          <w:lang w:eastAsia="ko-KR"/>
        </w:rPr>
        <w:object w:dxaOrig="499" w:dyaOrig="340" w14:anchorId="4E80B032">
          <v:shape id="_x0000_i1027" type="#_x0000_t75" alt="" style="width:21.7pt;height:14.3pt;mso-width-percent:0;mso-height-percent:0;mso-width-percent:0;mso-height-percent:0" o:ole="">
            <v:imagedata r:id="rId34" o:title=""/>
          </v:shape>
          <o:OLEObject Type="Embed" ProgID="Equation.3" ShapeID="_x0000_i1027" DrawAspect="Content" ObjectID="_1808236081" r:id="rId35"/>
        </w:object>
      </w:r>
      <w:r w:rsidRPr="00386F3D">
        <w:rPr>
          <w:sz w:val="13"/>
          <w:szCs w:val="13"/>
          <w:lang w:eastAsia="ko-KR"/>
        </w:rPr>
        <w:t>.</w:t>
      </w:r>
    </w:p>
    <w:p w14:paraId="4C7599CE" w14:textId="4DD3E0C8" w:rsidR="00795443" w:rsidRPr="0060468E" w:rsidRDefault="00795443" w:rsidP="00386F3D">
      <w:pPr>
        <w:overflowPunct w:val="0"/>
        <w:autoSpaceDE w:val="0"/>
        <w:autoSpaceDN w:val="0"/>
        <w:adjustRightInd w:val="0"/>
        <w:jc w:val="both"/>
        <w:textAlignment w:val="baseline"/>
        <w:rPr>
          <w:rFonts w:eastAsia="SimSun"/>
          <w:bCs/>
          <w:sz w:val="20"/>
          <w:szCs w:val="20"/>
          <w:lang w:eastAsia="zh-CN"/>
        </w:rPr>
      </w:pPr>
    </w:p>
    <w:p w14:paraId="73B47583" w14:textId="3266A5B8" w:rsidR="00795443" w:rsidRDefault="00386F3D" w:rsidP="00F72BFB">
      <w:pPr>
        <w:spacing w:after="180"/>
        <w:jc w:val="both"/>
        <w:rPr>
          <w:rFonts w:eastAsia="DengXian"/>
          <w:sz w:val="20"/>
          <w:szCs w:val="20"/>
          <w:lang w:eastAsia="zh-CN"/>
        </w:rPr>
      </w:pPr>
      <w:r>
        <w:rPr>
          <w:rFonts w:eastAsia="DengXian"/>
          <w:sz w:val="20"/>
          <w:szCs w:val="20"/>
          <w:lang w:eastAsia="zh-CN"/>
        </w:rPr>
        <w:t xml:space="preserve">Using the above </w:t>
      </w:r>
      <w:r w:rsidR="006F0753">
        <w:rPr>
          <w:rFonts w:eastAsia="DengXian"/>
          <w:sz w:val="20"/>
          <w:szCs w:val="20"/>
          <w:lang w:eastAsia="zh-CN"/>
        </w:rPr>
        <w:t>algorithm and assuming a CBW of 10MHz and a switching period of 140uSec ( 2 OFDM symbols with 15kHz SCS), we can calculate the maximum throughput as follows:</w:t>
      </w:r>
      <w:r w:rsidR="0091289D">
        <w:rPr>
          <w:rFonts w:eastAsia="DengXian"/>
          <w:sz w:val="20"/>
          <w:szCs w:val="20"/>
          <w:lang w:eastAsia="zh-CN"/>
        </w:rPr>
        <w:t xml:space="preserve">                                                        </w:t>
      </w:r>
    </w:p>
    <w:p w14:paraId="60179ACB" w14:textId="2921CF38" w:rsidR="006F0753" w:rsidRDefault="006F0753" w:rsidP="006F0753">
      <w:pPr>
        <w:pStyle w:val="ListParagraph"/>
        <w:numPr>
          <w:ilvl w:val="0"/>
          <w:numId w:val="71"/>
        </w:numPr>
        <w:spacing w:after="180"/>
        <w:jc w:val="both"/>
        <w:rPr>
          <w:rFonts w:eastAsia="DengXian"/>
          <w:sz w:val="20"/>
          <w:szCs w:val="20"/>
          <w:lang w:eastAsia="zh-CN"/>
        </w:rPr>
      </w:pPr>
      <w:r>
        <w:rPr>
          <w:rFonts w:eastAsia="DengXian"/>
          <w:sz w:val="20"/>
          <w:szCs w:val="20"/>
          <w:lang w:eastAsia="zh-CN"/>
        </w:rPr>
        <w:lastRenderedPageBreak/>
        <w:t xml:space="preserve">For slots </w:t>
      </w:r>
      <w:r w:rsidR="00823CA0">
        <w:rPr>
          <w:rFonts w:eastAsia="DengXian"/>
          <w:sz w:val="20"/>
          <w:szCs w:val="20"/>
          <w:lang w:eastAsia="zh-CN"/>
        </w:rPr>
        <w:t>2</w:t>
      </w:r>
      <w:r>
        <w:rPr>
          <w:rFonts w:eastAsia="DengXian"/>
          <w:sz w:val="20"/>
          <w:szCs w:val="20"/>
          <w:lang w:eastAsia="zh-CN"/>
        </w:rPr>
        <w:t xml:space="preserve">, </w:t>
      </w:r>
      <w:r w:rsidR="00823CA0">
        <w:rPr>
          <w:rFonts w:eastAsia="DengXian"/>
          <w:sz w:val="20"/>
          <w:szCs w:val="20"/>
          <w:lang w:eastAsia="zh-CN"/>
        </w:rPr>
        <w:t>3</w:t>
      </w:r>
      <w:r>
        <w:rPr>
          <w:rFonts w:eastAsia="DengXian"/>
          <w:sz w:val="20"/>
          <w:szCs w:val="20"/>
          <w:lang w:eastAsia="zh-CN"/>
        </w:rPr>
        <w:t xml:space="preserve">, </w:t>
      </w:r>
      <w:r w:rsidR="00823CA0">
        <w:rPr>
          <w:rFonts w:eastAsia="DengXian"/>
          <w:sz w:val="20"/>
          <w:szCs w:val="20"/>
          <w:lang w:eastAsia="zh-CN"/>
        </w:rPr>
        <w:t>9</w:t>
      </w:r>
      <w:r>
        <w:rPr>
          <w:rFonts w:eastAsia="DengXian"/>
          <w:sz w:val="20"/>
          <w:szCs w:val="20"/>
          <w:lang w:eastAsia="zh-CN"/>
        </w:rPr>
        <w:t xml:space="preserve">, </w:t>
      </w:r>
      <w:r w:rsidR="00823CA0">
        <w:rPr>
          <w:rFonts w:eastAsia="DengXian"/>
          <w:sz w:val="20"/>
          <w:szCs w:val="20"/>
          <w:lang w:eastAsia="zh-CN"/>
        </w:rPr>
        <w:t>12</w:t>
      </w:r>
      <w:r>
        <w:rPr>
          <w:rFonts w:eastAsia="DengXian"/>
          <w:sz w:val="20"/>
          <w:szCs w:val="20"/>
          <w:lang w:eastAsia="zh-CN"/>
        </w:rPr>
        <w:t xml:space="preserve">, </w:t>
      </w:r>
      <w:r w:rsidR="00823CA0">
        <w:rPr>
          <w:rFonts w:eastAsia="DengXian"/>
          <w:sz w:val="20"/>
          <w:szCs w:val="20"/>
          <w:lang w:eastAsia="zh-CN"/>
        </w:rPr>
        <w:t>13</w:t>
      </w:r>
      <w:r>
        <w:rPr>
          <w:rFonts w:eastAsia="DengXian"/>
          <w:sz w:val="20"/>
          <w:szCs w:val="20"/>
          <w:lang w:eastAsia="zh-CN"/>
        </w:rPr>
        <w:t xml:space="preserve">, </w:t>
      </w:r>
      <w:r w:rsidR="00823CA0">
        <w:rPr>
          <w:rFonts w:eastAsia="DengXian"/>
          <w:sz w:val="20"/>
          <w:szCs w:val="20"/>
          <w:lang w:eastAsia="zh-CN"/>
        </w:rPr>
        <w:t>14</w:t>
      </w:r>
      <w:r>
        <w:rPr>
          <w:rFonts w:eastAsia="DengXian"/>
          <w:sz w:val="20"/>
          <w:szCs w:val="20"/>
          <w:lang w:eastAsia="zh-CN"/>
        </w:rPr>
        <w:t>,</w:t>
      </w:r>
      <w:r w:rsidR="00823CA0">
        <w:rPr>
          <w:rFonts w:eastAsia="DengXian"/>
          <w:sz w:val="20"/>
          <w:szCs w:val="20"/>
          <w:lang w:eastAsia="zh-CN"/>
        </w:rPr>
        <w:t xml:space="preserve"> and 19, </w:t>
      </w:r>
      <w:r>
        <w:rPr>
          <w:rFonts w:eastAsia="DengXian"/>
          <w:sz w:val="20"/>
          <w:szCs w:val="20"/>
          <w:lang w:eastAsia="zh-CN"/>
        </w:rPr>
        <w:t>the information bit payload remains the same because those slots are not affected by the switching period: 3368 Bits</w:t>
      </w:r>
    </w:p>
    <w:p w14:paraId="424289C8" w14:textId="436F0FCD" w:rsidR="006F0753" w:rsidRDefault="006F0753" w:rsidP="006F0753">
      <w:pPr>
        <w:pStyle w:val="ListParagraph"/>
        <w:numPr>
          <w:ilvl w:val="0"/>
          <w:numId w:val="71"/>
        </w:numPr>
        <w:spacing w:after="180"/>
        <w:jc w:val="both"/>
        <w:rPr>
          <w:rFonts w:eastAsia="DengXian"/>
          <w:sz w:val="20"/>
          <w:szCs w:val="20"/>
          <w:lang w:eastAsia="zh-CN"/>
        </w:rPr>
      </w:pPr>
      <w:r>
        <w:rPr>
          <w:rFonts w:eastAsia="DengXian"/>
          <w:sz w:val="20"/>
          <w:szCs w:val="20"/>
          <w:lang w:eastAsia="zh-CN"/>
        </w:rPr>
        <w:t xml:space="preserve">For slot </w:t>
      </w:r>
      <w:r w:rsidR="001C3371">
        <w:rPr>
          <w:rFonts w:eastAsia="DengXian"/>
          <w:sz w:val="20"/>
          <w:szCs w:val="20"/>
          <w:lang w:eastAsia="zh-CN"/>
        </w:rPr>
        <w:t>4</w:t>
      </w:r>
      <w:r>
        <w:rPr>
          <w:rFonts w:eastAsia="DengXian"/>
          <w:sz w:val="20"/>
          <w:szCs w:val="20"/>
          <w:lang w:eastAsia="zh-CN"/>
        </w:rPr>
        <w:t xml:space="preserve"> which has a switching period of 140uSec (2 OFDM symbols)</w:t>
      </w:r>
      <w:r w:rsidR="007302CF">
        <w:rPr>
          <w:rFonts w:eastAsia="DengXian"/>
          <w:sz w:val="20"/>
          <w:szCs w:val="20"/>
          <w:lang w:eastAsia="zh-CN"/>
        </w:rPr>
        <w:t xml:space="preserve"> the payload is calculated to be 2600 Bits</w:t>
      </w:r>
      <w:r w:rsidR="001C3371">
        <w:rPr>
          <w:rFonts w:eastAsia="DengXian"/>
          <w:sz w:val="20"/>
          <w:szCs w:val="20"/>
          <w:lang w:eastAsia="zh-CN"/>
        </w:rPr>
        <w:t xml:space="preserve"> when only 12 OFDM symbols are assumed instead of 14 symbols.</w:t>
      </w:r>
    </w:p>
    <w:p w14:paraId="3C1D75BF" w14:textId="13744348" w:rsidR="007302CF" w:rsidRDefault="007302CF" w:rsidP="006F0753">
      <w:pPr>
        <w:pStyle w:val="ListParagraph"/>
        <w:numPr>
          <w:ilvl w:val="0"/>
          <w:numId w:val="71"/>
        </w:numPr>
        <w:spacing w:after="180"/>
        <w:jc w:val="both"/>
        <w:rPr>
          <w:rFonts w:eastAsia="DengXian"/>
          <w:sz w:val="20"/>
          <w:szCs w:val="20"/>
          <w:lang w:eastAsia="zh-CN"/>
        </w:rPr>
      </w:pPr>
      <w:r>
        <w:rPr>
          <w:rFonts w:eastAsia="DengXian"/>
          <w:sz w:val="20"/>
          <w:szCs w:val="20"/>
          <w:lang w:eastAsia="zh-CN"/>
        </w:rPr>
        <w:t>The total payload for the whole frame will be: 7 x 3368 + 2600 = 26176 Bits</w:t>
      </w:r>
    </w:p>
    <w:p w14:paraId="2A793FF1" w14:textId="7AE38BE9" w:rsidR="007302CF" w:rsidRDefault="007302CF" w:rsidP="006F0753">
      <w:pPr>
        <w:pStyle w:val="ListParagraph"/>
        <w:numPr>
          <w:ilvl w:val="0"/>
          <w:numId w:val="71"/>
        </w:numPr>
        <w:spacing w:after="180"/>
        <w:jc w:val="both"/>
        <w:rPr>
          <w:rFonts w:eastAsia="DengXian"/>
          <w:sz w:val="20"/>
          <w:szCs w:val="20"/>
          <w:lang w:eastAsia="zh-CN"/>
        </w:rPr>
      </w:pPr>
      <w:r>
        <w:rPr>
          <w:rFonts w:eastAsia="DengXian"/>
          <w:sz w:val="20"/>
          <w:szCs w:val="20"/>
          <w:lang w:eastAsia="zh-CN"/>
        </w:rPr>
        <w:t>This will result into a maximum thro</w:t>
      </w:r>
      <w:r w:rsidR="001F6EF9">
        <w:rPr>
          <w:rFonts w:eastAsia="DengXian"/>
          <w:sz w:val="20"/>
          <w:szCs w:val="20"/>
          <w:lang w:eastAsia="zh-CN"/>
        </w:rPr>
        <w:t>ughput of 26176/10mSec = 2.6176 Mbps for one frame</w:t>
      </w:r>
    </w:p>
    <w:p w14:paraId="50AD652D" w14:textId="130F70A4" w:rsidR="0091416F" w:rsidRDefault="0091416F" w:rsidP="0091416F">
      <w:pPr>
        <w:spacing w:after="180"/>
        <w:jc w:val="both"/>
        <w:rPr>
          <w:rFonts w:eastAsia="DengXian"/>
          <w:sz w:val="20"/>
          <w:szCs w:val="20"/>
          <w:lang w:eastAsia="zh-CN"/>
        </w:rPr>
      </w:pPr>
      <w:r>
        <w:rPr>
          <w:rFonts w:eastAsia="DengXian"/>
          <w:sz w:val="20"/>
          <w:szCs w:val="20"/>
          <w:lang w:eastAsia="zh-CN"/>
        </w:rPr>
        <w:t xml:space="preserve">It can be observed that there is a throughput loss of (2.6944-2.6176) = 0.0768 Mbps or </w:t>
      </w:r>
      <w:r w:rsidR="004653E8">
        <w:rPr>
          <w:rFonts w:eastAsia="DengXian"/>
          <w:sz w:val="20"/>
          <w:szCs w:val="20"/>
          <w:lang w:eastAsia="zh-CN"/>
        </w:rPr>
        <w:t>2.8% when LB CA via switching is implemented compared to the case without switching.</w:t>
      </w:r>
    </w:p>
    <w:p w14:paraId="6B85962E" w14:textId="14004097" w:rsidR="004653E8" w:rsidRDefault="004653E8" w:rsidP="0091416F">
      <w:pPr>
        <w:spacing w:after="180"/>
        <w:jc w:val="both"/>
        <w:rPr>
          <w:rFonts w:eastAsia="DengXian"/>
          <w:i/>
          <w:iCs/>
          <w:sz w:val="20"/>
          <w:szCs w:val="20"/>
          <w:lang w:eastAsia="zh-CN"/>
        </w:rPr>
      </w:pPr>
      <w:r w:rsidRPr="004653E8">
        <w:rPr>
          <w:rFonts w:eastAsia="DengXian"/>
          <w:b/>
          <w:bCs/>
          <w:i/>
          <w:iCs/>
          <w:sz w:val="20"/>
          <w:szCs w:val="20"/>
          <w:lang w:eastAsia="zh-CN"/>
        </w:rPr>
        <w:t xml:space="preserve">Observation </w:t>
      </w:r>
      <w:r>
        <w:rPr>
          <w:rFonts w:eastAsia="DengXian"/>
          <w:b/>
          <w:bCs/>
          <w:i/>
          <w:iCs/>
          <w:sz w:val="20"/>
          <w:szCs w:val="20"/>
          <w:lang w:eastAsia="zh-CN"/>
        </w:rPr>
        <w:t>2</w:t>
      </w:r>
      <w:r w:rsidRPr="004653E8">
        <w:rPr>
          <w:rFonts w:eastAsia="DengXian"/>
          <w:b/>
          <w:bCs/>
          <w:i/>
          <w:iCs/>
          <w:sz w:val="20"/>
          <w:szCs w:val="20"/>
          <w:lang w:eastAsia="zh-CN"/>
        </w:rPr>
        <w:t>:</w:t>
      </w:r>
      <w:r w:rsidRPr="004653E8">
        <w:rPr>
          <w:rFonts w:eastAsia="DengXian"/>
          <w:i/>
          <w:iCs/>
          <w:sz w:val="20"/>
          <w:szCs w:val="20"/>
          <w:lang w:eastAsia="zh-CN"/>
        </w:rPr>
        <w:t xml:space="preserve"> With 140uSec of switching time for LB CA via switching, there is about 2.8% </w:t>
      </w:r>
      <w:r w:rsidR="001C3371">
        <w:rPr>
          <w:rFonts w:eastAsia="DengXian"/>
          <w:i/>
          <w:iCs/>
          <w:sz w:val="20"/>
          <w:szCs w:val="20"/>
          <w:lang w:eastAsia="zh-CN"/>
        </w:rPr>
        <w:t xml:space="preserve">loss for the reference channel </w:t>
      </w:r>
      <w:r w:rsidRPr="004653E8">
        <w:rPr>
          <w:rFonts w:eastAsia="DengXian"/>
          <w:i/>
          <w:iCs/>
          <w:sz w:val="20"/>
          <w:szCs w:val="20"/>
          <w:lang w:eastAsia="zh-CN"/>
        </w:rPr>
        <w:t>maximum throughput compared to the throughput with no switching.</w:t>
      </w:r>
    </w:p>
    <w:p w14:paraId="720F92B2" w14:textId="435F7CDE" w:rsidR="004653E8" w:rsidRPr="004653E8" w:rsidRDefault="004653E8" w:rsidP="0091416F">
      <w:pPr>
        <w:spacing w:after="180"/>
        <w:jc w:val="both"/>
        <w:rPr>
          <w:rFonts w:eastAsia="DengXian"/>
          <w:i/>
          <w:iCs/>
          <w:sz w:val="20"/>
          <w:szCs w:val="20"/>
          <w:lang w:eastAsia="zh-CN"/>
        </w:rPr>
      </w:pPr>
      <w:r>
        <w:rPr>
          <w:rFonts w:eastAsia="DengXian"/>
          <w:b/>
          <w:bCs/>
          <w:i/>
          <w:iCs/>
          <w:sz w:val="20"/>
          <w:szCs w:val="20"/>
          <w:lang w:eastAsia="zh-CN"/>
        </w:rPr>
        <w:t>Proposal</w:t>
      </w:r>
      <w:r w:rsidRPr="004653E8">
        <w:rPr>
          <w:rFonts w:eastAsia="DengXian"/>
          <w:b/>
          <w:bCs/>
          <w:i/>
          <w:iCs/>
          <w:sz w:val="20"/>
          <w:szCs w:val="20"/>
          <w:lang w:eastAsia="zh-CN"/>
        </w:rPr>
        <w:t xml:space="preserve"> </w:t>
      </w:r>
      <w:r>
        <w:rPr>
          <w:rFonts w:eastAsia="DengXian"/>
          <w:b/>
          <w:bCs/>
          <w:i/>
          <w:iCs/>
          <w:sz w:val="20"/>
          <w:szCs w:val="20"/>
          <w:lang w:eastAsia="zh-CN"/>
        </w:rPr>
        <w:t>1</w:t>
      </w:r>
      <w:r w:rsidRPr="004653E8">
        <w:rPr>
          <w:rFonts w:eastAsia="DengXian"/>
          <w:b/>
          <w:bCs/>
          <w:i/>
          <w:iCs/>
          <w:sz w:val="20"/>
          <w:szCs w:val="20"/>
          <w:lang w:eastAsia="zh-CN"/>
        </w:rPr>
        <w:t>:</w:t>
      </w:r>
      <w:r w:rsidRPr="004653E8">
        <w:rPr>
          <w:rFonts w:eastAsia="DengXian"/>
          <w:i/>
          <w:iCs/>
          <w:sz w:val="20"/>
          <w:szCs w:val="20"/>
          <w:lang w:eastAsia="zh-CN"/>
        </w:rPr>
        <w:t xml:space="preserve"> W</w:t>
      </w:r>
      <w:r>
        <w:rPr>
          <w:rFonts w:eastAsia="DengXian"/>
          <w:i/>
          <w:iCs/>
          <w:sz w:val="20"/>
          <w:szCs w:val="20"/>
          <w:lang w:eastAsia="zh-CN"/>
        </w:rPr>
        <w:t xml:space="preserve">e would like to propose the </w:t>
      </w:r>
      <w:r w:rsidR="00B82B8C">
        <w:rPr>
          <w:rFonts w:eastAsia="DengXian"/>
          <w:i/>
          <w:iCs/>
          <w:sz w:val="20"/>
          <w:szCs w:val="20"/>
          <w:lang w:eastAsia="zh-CN"/>
        </w:rPr>
        <w:t xml:space="preserve">maximum DL throughput </w:t>
      </w:r>
      <w:r w:rsidR="005620EE">
        <w:rPr>
          <w:rFonts w:eastAsia="DengXian"/>
          <w:i/>
          <w:iCs/>
          <w:sz w:val="20"/>
          <w:szCs w:val="20"/>
          <w:lang w:eastAsia="zh-CN"/>
        </w:rPr>
        <w:t>for</w:t>
      </w:r>
      <w:r w:rsidR="00B82B8C">
        <w:rPr>
          <w:rFonts w:eastAsia="DengXian"/>
          <w:i/>
          <w:iCs/>
          <w:sz w:val="20"/>
          <w:szCs w:val="20"/>
          <w:lang w:eastAsia="zh-CN"/>
        </w:rPr>
        <w:t xml:space="preserve"> </w:t>
      </w:r>
      <w:r w:rsidR="00A04366">
        <w:rPr>
          <w:rFonts w:eastAsia="DengXian"/>
          <w:i/>
          <w:iCs/>
          <w:sz w:val="20"/>
          <w:szCs w:val="20"/>
          <w:lang w:eastAsia="zh-CN"/>
        </w:rPr>
        <w:t xml:space="preserve"> reference channel shown in Table 2.1.1-1 for the FDD </w:t>
      </w:r>
      <w:r w:rsidR="00B82B8C">
        <w:rPr>
          <w:rFonts w:eastAsia="DengXian"/>
          <w:i/>
          <w:iCs/>
          <w:sz w:val="20"/>
          <w:szCs w:val="20"/>
          <w:lang w:eastAsia="zh-CN"/>
        </w:rPr>
        <w:t xml:space="preserve">channel with 10MHz CBW and 15KHz SCS when LB-LB CA view switching is considered between the FDD carrier and the SDL carrier </w:t>
      </w:r>
      <w:r w:rsidRPr="004653E8">
        <w:rPr>
          <w:rFonts w:eastAsia="DengXian"/>
          <w:i/>
          <w:iCs/>
          <w:sz w:val="20"/>
          <w:szCs w:val="20"/>
          <w:lang w:eastAsia="zh-CN"/>
        </w:rPr>
        <w:t xml:space="preserve"> </w:t>
      </w:r>
      <w:r w:rsidR="00B82B8C">
        <w:rPr>
          <w:rFonts w:eastAsia="DengXian"/>
          <w:i/>
          <w:iCs/>
          <w:sz w:val="20"/>
          <w:szCs w:val="20"/>
          <w:lang w:eastAsia="zh-CN"/>
        </w:rPr>
        <w:t xml:space="preserve">with </w:t>
      </w:r>
      <w:r w:rsidRPr="004653E8">
        <w:rPr>
          <w:rFonts w:eastAsia="DengXian"/>
          <w:i/>
          <w:iCs/>
          <w:sz w:val="20"/>
          <w:szCs w:val="20"/>
          <w:lang w:eastAsia="zh-CN"/>
        </w:rPr>
        <w:t xml:space="preserve">140uSec of switching </w:t>
      </w:r>
      <w:r w:rsidR="00B82B8C">
        <w:rPr>
          <w:rFonts w:eastAsia="DengXian"/>
          <w:i/>
          <w:iCs/>
          <w:sz w:val="20"/>
          <w:szCs w:val="20"/>
          <w:lang w:eastAsia="zh-CN"/>
        </w:rPr>
        <w:t>period.</w:t>
      </w:r>
      <w:r w:rsidRPr="004653E8">
        <w:rPr>
          <w:rFonts w:eastAsia="DengXian"/>
          <w:i/>
          <w:iCs/>
          <w:sz w:val="20"/>
          <w:szCs w:val="20"/>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20"/>
        <w:gridCol w:w="536"/>
        <w:gridCol w:w="541"/>
        <w:gridCol w:w="903"/>
        <w:gridCol w:w="1616"/>
        <w:gridCol w:w="634"/>
        <w:gridCol w:w="539"/>
        <w:gridCol w:w="541"/>
        <w:gridCol w:w="632"/>
        <w:gridCol w:w="539"/>
        <w:gridCol w:w="630"/>
      </w:tblGrid>
      <w:tr w:rsidR="00725AA2" w:rsidRPr="00BC078D" w14:paraId="7152F426"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2191381" w14:textId="77777777" w:rsidR="00242FEE" w:rsidRPr="004653E8" w:rsidRDefault="00242FEE" w:rsidP="002C075E">
            <w:pPr>
              <w:pStyle w:val="TAH"/>
              <w:rPr>
                <w:i/>
                <w:iCs/>
                <w:szCs w:val="18"/>
              </w:rPr>
            </w:pPr>
            <w:r w:rsidRPr="004653E8">
              <w:rPr>
                <w:i/>
                <w:iCs/>
                <w:szCs w:val="18"/>
              </w:rPr>
              <w:t>Parameter</w:t>
            </w:r>
          </w:p>
        </w:tc>
        <w:tc>
          <w:tcPr>
            <w:tcW w:w="27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70E2AFC" w14:textId="77777777" w:rsidR="00242FEE" w:rsidRPr="004653E8" w:rsidRDefault="00242FEE" w:rsidP="002C075E">
            <w:pPr>
              <w:pStyle w:val="TAH"/>
              <w:rPr>
                <w:i/>
                <w:iCs/>
                <w:szCs w:val="18"/>
              </w:rPr>
            </w:pPr>
            <w:r w:rsidRPr="004653E8">
              <w:rPr>
                <w:i/>
                <w:iCs/>
                <w:szCs w:val="18"/>
              </w:rPr>
              <w:t>Unit</w:t>
            </w:r>
          </w:p>
        </w:tc>
        <w:tc>
          <w:tcPr>
            <w:tcW w:w="3413" w:type="pct"/>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93C755" w14:textId="77777777" w:rsidR="00242FEE" w:rsidRPr="004653E8" w:rsidRDefault="00242FEE" w:rsidP="002C075E">
            <w:pPr>
              <w:pStyle w:val="TAH"/>
              <w:rPr>
                <w:i/>
                <w:iCs/>
                <w:szCs w:val="18"/>
              </w:rPr>
            </w:pPr>
            <w:r w:rsidRPr="004653E8">
              <w:rPr>
                <w:i/>
                <w:iCs/>
                <w:szCs w:val="18"/>
              </w:rPr>
              <w:t>Value</w:t>
            </w:r>
          </w:p>
        </w:tc>
      </w:tr>
      <w:tr w:rsidR="00353C8A" w:rsidRPr="00BC078D" w14:paraId="502172A9"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166D41B4" w14:textId="77777777" w:rsidR="00242FEE" w:rsidRPr="004653E8" w:rsidRDefault="00242FEE" w:rsidP="002C075E">
            <w:pPr>
              <w:pStyle w:val="TAH"/>
              <w:rPr>
                <w:sz w:val="16"/>
                <w:szCs w:val="16"/>
              </w:rPr>
            </w:pPr>
            <w:r w:rsidRPr="004653E8">
              <w:rPr>
                <w:sz w:val="16"/>
                <w:szCs w:val="16"/>
              </w:rPr>
              <w:t>Channel bandwidth</w:t>
            </w:r>
          </w:p>
        </w:tc>
        <w:tc>
          <w:tcPr>
            <w:tcW w:w="278" w:type="pct"/>
            <w:tcBorders>
              <w:top w:val="single" w:sz="4" w:space="0" w:color="auto"/>
              <w:left w:val="single" w:sz="4" w:space="0" w:color="auto"/>
              <w:bottom w:val="single" w:sz="4" w:space="0" w:color="auto"/>
              <w:right w:val="single" w:sz="4" w:space="0" w:color="auto"/>
            </w:tcBorders>
            <w:vAlign w:val="center"/>
            <w:hideMark/>
          </w:tcPr>
          <w:p w14:paraId="787E5F71" w14:textId="77777777" w:rsidR="00242FEE" w:rsidRPr="004653E8" w:rsidRDefault="00242FEE" w:rsidP="002C075E">
            <w:pPr>
              <w:pStyle w:val="TAH"/>
              <w:rPr>
                <w:sz w:val="16"/>
                <w:szCs w:val="16"/>
              </w:rPr>
            </w:pPr>
            <w:r w:rsidRPr="004653E8">
              <w:rPr>
                <w:sz w:val="16"/>
                <w:szCs w:val="16"/>
              </w:rPr>
              <w:t>MHz</w:t>
            </w:r>
          </w:p>
        </w:tc>
        <w:tc>
          <w:tcPr>
            <w:tcW w:w="281" w:type="pct"/>
            <w:tcBorders>
              <w:top w:val="single" w:sz="4" w:space="0" w:color="auto"/>
              <w:left w:val="single" w:sz="4" w:space="0" w:color="auto"/>
              <w:bottom w:val="single" w:sz="4" w:space="0" w:color="auto"/>
              <w:right w:val="single" w:sz="4" w:space="0" w:color="auto"/>
            </w:tcBorders>
            <w:vAlign w:val="center"/>
          </w:tcPr>
          <w:p w14:paraId="23207614" w14:textId="77777777" w:rsidR="00242FEE" w:rsidRPr="004653E8" w:rsidRDefault="00242FEE" w:rsidP="002C075E">
            <w:pPr>
              <w:pStyle w:val="TAH"/>
              <w:rPr>
                <w:sz w:val="16"/>
                <w:szCs w:val="16"/>
              </w:rPr>
            </w:pPr>
            <w:r w:rsidRPr="004653E8">
              <w:rPr>
                <w:rFonts w:eastAsia="SimSun" w:hint="eastAsia"/>
                <w:sz w:val="16"/>
                <w:szCs w:val="16"/>
                <w:lang w:eastAsia="zh-CN"/>
              </w:rPr>
              <w:t>3</w:t>
            </w:r>
          </w:p>
        </w:tc>
        <w:tc>
          <w:tcPr>
            <w:tcW w:w="469" w:type="pct"/>
            <w:tcBorders>
              <w:top w:val="single" w:sz="4" w:space="0" w:color="auto"/>
              <w:left w:val="single" w:sz="4" w:space="0" w:color="auto"/>
              <w:bottom w:val="single" w:sz="4" w:space="0" w:color="auto"/>
              <w:right w:val="single" w:sz="4" w:space="0" w:color="auto"/>
            </w:tcBorders>
            <w:vAlign w:val="center"/>
            <w:hideMark/>
          </w:tcPr>
          <w:p w14:paraId="2F5E92B1" w14:textId="77777777" w:rsidR="00242FEE" w:rsidRPr="004653E8" w:rsidRDefault="00242FEE" w:rsidP="002C075E">
            <w:pPr>
              <w:pStyle w:val="TAH"/>
              <w:rPr>
                <w:sz w:val="16"/>
                <w:szCs w:val="16"/>
              </w:rPr>
            </w:pPr>
            <w:r w:rsidRPr="004653E8">
              <w:rPr>
                <w:sz w:val="16"/>
                <w:szCs w:val="16"/>
              </w:rPr>
              <w:t>5, 10, 15, 20 (Note 5)</w:t>
            </w:r>
          </w:p>
        </w:tc>
        <w:tc>
          <w:tcPr>
            <w:tcW w:w="839" w:type="pct"/>
            <w:tcBorders>
              <w:top w:val="single" w:sz="4" w:space="0" w:color="auto"/>
              <w:left w:val="single" w:sz="4" w:space="0" w:color="auto"/>
              <w:bottom w:val="single" w:sz="4" w:space="0" w:color="auto"/>
              <w:right w:val="single" w:sz="4" w:space="0" w:color="auto"/>
            </w:tcBorders>
            <w:vAlign w:val="center"/>
            <w:hideMark/>
          </w:tcPr>
          <w:p w14:paraId="5A2E5755" w14:textId="77777777" w:rsidR="00242FEE" w:rsidRPr="004653E8" w:rsidRDefault="00242FEE" w:rsidP="002C075E">
            <w:pPr>
              <w:pStyle w:val="TAH"/>
              <w:rPr>
                <w:sz w:val="16"/>
                <w:szCs w:val="16"/>
              </w:rPr>
            </w:pPr>
            <w:r w:rsidRPr="004653E8">
              <w:rPr>
                <w:sz w:val="16"/>
                <w:szCs w:val="16"/>
              </w:rPr>
              <w:t>10</w:t>
            </w:r>
          </w:p>
        </w:tc>
        <w:tc>
          <w:tcPr>
            <w:tcW w:w="329" w:type="pct"/>
            <w:tcBorders>
              <w:top w:val="single" w:sz="4" w:space="0" w:color="auto"/>
              <w:left w:val="single" w:sz="4" w:space="0" w:color="auto"/>
              <w:bottom w:val="single" w:sz="4" w:space="0" w:color="auto"/>
              <w:right w:val="single" w:sz="4" w:space="0" w:color="auto"/>
            </w:tcBorders>
            <w:vAlign w:val="center"/>
            <w:hideMark/>
          </w:tcPr>
          <w:p w14:paraId="3ED93936" w14:textId="77777777" w:rsidR="00242FEE" w:rsidRPr="004653E8" w:rsidRDefault="00242FEE" w:rsidP="002C075E">
            <w:pPr>
              <w:pStyle w:val="TAH"/>
              <w:rPr>
                <w:sz w:val="16"/>
                <w:szCs w:val="16"/>
              </w:rPr>
            </w:pPr>
            <w:r w:rsidRPr="004653E8">
              <w:rPr>
                <w:sz w:val="16"/>
                <w:szCs w:val="16"/>
              </w:rPr>
              <w:t>15</w:t>
            </w:r>
          </w:p>
        </w:tc>
        <w:tc>
          <w:tcPr>
            <w:tcW w:w="280" w:type="pct"/>
            <w:tcBorders>
              <w:top w:val="single" w:sz="4" w:space="0" w:color="auto"/>
              <w:left w:val="single" w:sz="4" w:space="0" w:color="auto"/>
              <w:bottom w:val="single" w:sz="4" w:space="0" w:color="auto"/>
              <w:right w:val="single" w:sz="4" w:space="0" w:color="auto"/>
            </w:tcBorders>
            <w:vAlign w:val="center"/>
            <w:hideMark/>
          </w:tcPr>
          <w:p w14:paraId="2E74A496" w14:textId="77777777" w:rsidR="00242FEE" w:rsidRPr="004653E8" w:rsidRDefault="00242FEE" w:rsidP="002C075E">
            <w:pPr>
              <w:pStyle w:val="TAH"/>
              <w:rPr>
                <w:sz w:val="16"/>
                <w:szCs w:val="16"/>
              </w:rPr>
            </w:pPr>
            <w:r w:rsidRPr="004653E8">
              <w:rPr>
                <w:sz w:val="16"/>
                <w:szCs w:val="16"/>
              </w:rPr>
              <w:t>20</w:t>
            </w:r>
          </w:p>
        </w:tc>
        <w:tc>
          <w:tcPr>
            <w:tcW w:w="281" w:type="pct"/>
            <w:tcBorders>
              <w:top w:val="single" w:sz="4" w:space="0" w:color="auto"/>
              <w:left w:val="single" w:sz="4" w:space="0" w:color="auto"/>
              <w:bottom w:val="single" w:sz="4" w:space="0" w:color="auto"/>
              <w:right w:val="single" w:sz="4" w:space="0" w:color="auto"/>
            </w:tcBorders>
            <w:vAlign w:val="center"/>
            <w:hideMark/>
          </w:tcPr>
          <w:p w14:paraId="4BDACB69" w14:textId="77777777" w:rsidR="00242FEE" w:rsidRPr="004653E8" w:rsidRDefault="00242FEE" w:rsidP="002C075E">
            <w:pPr>
              <w:pStyle w:val="TAH"/>
              <w:rPr>
                <w:sz w:val="16"/>
                <w:szCs w:val="16"/>
              </w:rPr>
            </w:pPr>
            <w:r w:rsidRPr="004653E8">
              <w:rPr>
                <w:sz w:val="16"/>
                <w:szCs w:val="16"/>
              </w:rP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23BA4879" w14:textId="77777777" w:rsidR="00242FEE" w:rsidRPr="004653E8" w:rsidRDefault="00242FEE" w:rsidP="002C075E">
            <w:pPr>
              <w:pStyle w:val="TAH"/>
              <w:rPr>
                <w:sz w:val="16"/>
                <w:szCs w:val="16"/>
              </w:rPr>
            </w:pPr>
            <w:r w:rsidRPr="004653E8">
              <w:rPr>
                <w:sz w:val="16"/>
                <w:szCs w:val="16"/>
              </w:rPr>
              <w:t>30</w:t>
            </w:r>
          </w:p>
        </w:tc>
        <w:tc>
          <w:tcPr>
            <w:tcW w:w="280" w:type="pct"/>
            <w:tcBorders>
              <w:top w:val="single" w:sz="4" w:space="0" w:color="auto"/>
              <w:left w:val="single" w:sz="4" w:space="0" w:color="auto"/>
              <w:bottom w:val="single" w:sz="4" w:space="0" w:color="auto"/>
              <w:right w:val="single" w:sz="4" w:space="0" w:color="auto"/>
            </w:tcBorders>
            <w:vAlign w:val="center"/>
            <w:hideMark/>
          </w:tcPr>
          <w:p w14:paraId="3C7B0ED1" w14:textId="77777777" w:rsidR="00242FEE" w:rsidRPr="004653E8" w:rsidRDefault="00242FEE" w:rsidP="002C075E">
            <w:pPr>
              <w:pStyle w:val="TAH"/>
              <w:rPr>
                <w:sz w:val="16"/>
                <w:szCs w:val="16"/>
              </w:rPr>
            </w:pPr>
            <w:r w:rsidRPr="004653E8">
              <w:rPr>
                <w:sz w:val="16"/>
                <w:szCs w:val="16"/>
              </w:rPr>
              <w:t>40</w:t>
            </w:r>
          </w:p>
        </w:tc>
        <w:tc>
          <w:tcPr>
            <w:tcW w:w="327" w:type="pct"/>
            <w:tcBorders>
              <w:top w:val="single" w:sz="4" w:space="0" w:color="auto"/>
              <w:left w:val="single" w:sz="4" w:space="0" w:color="auto"/>
              <w:bottom w:val="single" w:sz="4" w:space="0" w:color="auto"/>
              <w:right w:val="single" w:sz="4" w:space="0" w:color="auto"/>
            </w:tcBorders>
            <w:vAlign w:val="center"/>
            <w:hideMark/>
          </w:tcPr>
          <w:p w14:paraId="57F43EFE" w14:textId="77777777" w:rsidR="00242FEE" w:rsidRPr="004653E8" w:rsidRDefault="00242FEE" w:rsidP="002C075E">
            <w:pPr>
              <w:pStyle w:val="TAH"/>
              <w:rPr>
                <w:sz w:val="16"/>
                <w:szCs w:val="16"/>
              </w:rPr>
            </w:pPr>
            <w:r w:rsidRPr="004653E8">
              <w:rPr>
                <w:sz w:val="16"/>
                <w:szCs w:val="16"/>
              </w:rPr>
              <w:t>50</w:t>
            </w:r>
          </w:p>
        </w:tc>
      </w:tr>
      <w:tr w:rsidR="00353C8A" w:rsidRPr="00BC078D" w14:paraId="02B49A00"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2E3895D0" w14:textId="77777777" w:rsidR="00242FEE" w:rsidRPr="004653E8" w:rsidRDefault="00242FEE" w:rsidP="002C075E">
            <w:pPr>
              <w:pStyle w:val="TAL"/>
              <w:rPr>
                <w:rFonts w:cs="Arial"/>
                <w:sz w:val="16"/>
                <w:szCs w:val="16"/>
              </w:rPr>
            </w:pPr>
            <w:r w:rsidRPr="004653E8">
              <w:rPr>
                <w:rFonts w:cs="Arial"/>
                <w:sz w:val="16"/>
                <w:szCs w:val="16"/>
              </w:rPr>
              <w:t>Subcarrier spacing</w:t>
            </w:r>
          </w:p>
        </w:tc>
        <w:tc>
          <w:tcPr>
            <w:tcW w:w="278" w:type="pct"/>
            <w:tcBorders>
              <w:top w:val="single" w:sz="4" w:space="0" w:color="auto"/>
              <w:left w:val="single" w:sz="4" w:space="0" w:color="auto"/>
              <w:bottom w:val="single" w:sz="4" w:space="0" w:color="auto"/>
              <w:right w:val="single" w:sz="4" w:space="0" w:color="auto"/>
            </w:tcBorders>
            <w:vAlign w:val="center"/>
            <w:hideMark/>
          </w:tcPr>
          <w:p w14:paraId="4BD80CED" w14:textId="77777777" w:rsidR="00242FEE" w:rsidRPr="004653E8" w:rsidRDefault="00242FEE" w:rsidP="002C075E">
            <w:pPr>
              <w:pStyle w:val="TAC"/>
              <w:rPr>
                <w:rFonts w:cs="Arial"/>
                <w:sz w:val="16"/>
                <w:szCs w:val="16"/>
              </w:rPr>
            </w:pPr>
            <w:r w:rsidRPr="004653E8">
              <w:rPr>
                <w:rFonts w:cs="Arial"/>
                <w:sz w:val="16"/>
                <w:szCs w:val="16"/>
              </w:rPr>
              <w:t>kHz</w:t>
            </w:r>
          </w:p>
        </w:tc>
        <w:tc>
          <w:tcPr>
            <w:tcW w:w="281" w:type="pct"/>
            <w:tcBorders>
              <w:top w:val="single" w:sz="4" w:space="0" w:color="auto"/>
              <w:left w:val="single" w:sz="4" w:space="0" w:color="auto"/>
              <w:bottom w:val="single" w:sz="4" w:space="0" w:color="auto"/>
              <w:right w:val="single" w:sz="4" w:space="0" w:color="auto"/>
            </w:tcBorders>
            <w:vAlign w:val="center"/>
          </w:tcPr>
          <w:p w14:paraId="3A74BB10" w14:textId="77777777" w:rsidR="00242FEE" w:rsidRPr="004653E8" w:rsidRDefault="00242FEE" w:rsidP="002C075E">
            <w:pPr>
              <w:pStyle w:val="TAC"/>
              <w:rPr>
                <w:rFonts w:cs="Arial"/>
                <w:sz w:val="16"/>
                <w:szCs w:val="16"/>
              </w:rPr>
            </w:pPr>
            <w:r w:rsidRPr="004653E8">
              <w:rPr>
                <w:rFonts w:eastAsia="SimSun" w:cs="Arial" w:hint="eastAsia"/>
                <w:sz w:val="16"/>
                <w:szCs w:val="16"/>
                <w:lang w:eastAsia="zh-CN"/>
              </w:rPr>
              <w:t>15</w:t>
            </w:r>
          </w:p>
        </w:tc>
        <w:tc>
          <w:tcPr>
            <w:tcW w:w="469" w:type="pct"/>
            <w:tcBorders>
              <w:top w:val="single" w:sz="4" w:space="0" w:color="auto"/>
              <w:left w:val="single" w:sz="4" w:space="0" w:color="auto"/>
              <w:bottom w:val="single" w:sz="4" w:space="0" w:color="auto"/>
              <w:right w:val="single" w:sz="4" w:space="0" w:color="auto"/>
            </w:tcBorders>
            <w:vAlign w:val="center"/>
            <w:hideMark/>
          </w:tcPr>
          <w:p w14:paraId="2B391BEC" w14:textId="77777777" w:rsidR="00242FEE" w:rsidRPr="004653E8" w:rsidRDefault="00242FEE" w:rsidP="002C075E">
            <w:pPr>
              <w:pStyle w:val="TAC"/>
              <w:rPr>
                <w:rFonts w:cs="Arial"/>
                <w:sz w:val="16"/>
                <w:szCs w:val="16"/>
              </w:rPr>
            </w:pPr>
            <w:r w:rsidRPr="004653E8">
              <w:rPr>
                <w:rFonts w:cs="Arial"/>
                <w:sz w:val="16"/>
                <w:szCs w:val="16"/>
              </w:rPr>
              <w:t>15</w:t>
            </w:r>
          </w:p>
        </w:tc>
        <w:tc>
          <w:tcPr>
            <w:tcW w:w="839" w:type="pct"/>
            <w:tcBorders>
              <w:top w:val="single" w:sz="4" w:space="0" w:color="auto"/>
              <w:left w:val="single" w:sz="4" w:space="0" w:color="auto"/>
              <w:bottom w:val="single" w:sz="4" w:space="0" w:color="auto"/>
              <w:right w:val="single" w:sz="4" w:space="0" w:color="auto"/>
            </w:tcBorders>
            <w:vAlign w:val="center"/>
            <w:hideMark/>
          </w:tcPr>
          <w:p w14:paraId="48F0EEAC" w14:textId="77777777" w:rsidR="00242FEE" w:rsidRPr="004653E8" w:rsidRDefault="00242FEE" w:rsidP="002C075E">
            <w:pPr>
              <w:pStyle w:val="TAC"/>
              <w:rPr>
                <w:rFonts w:cs="Arial"/>
                <w:sz w:val="16"/>
                <w:szCs w:val="16"/>
              </w:rPr>
            </w:pPr>
            <w:r w:rsidRPr="004653E8">
              <w:rPr>
                <w:rFonts w:cs="Arial"/>
                <w:sz w:val="16"/>
                <w:szCs w:val="16"/>
              </w:rPr>
              <w:t>15</w:t>
            </w:r>
          </w:p>
        </w:tc>
        <w:tc>
          <w:tcPr>
            <w:tcW w:w="329" w:type="pct"/>
            <w:tcBorders>
              <w:top w:val="single" w:sz="4" w:space="0" w:color="auto"/>
              <w:left w:val="single" w:sz="4" w:space="0" w:color="auto"/>
              <w:bottom w:val="single" w:sz="4" w:space="0" w:color="auto"/>
              <w:right w:val="single" w:sz="4" w:space="0" w:color="auto"/>
            </w:tcBorders>
            <w:vAlign w:val="center"/>
            <w:hideMark/>
          </w:tcPr>
          <w:p w14:paraId="5E011054" w14:textId="77777777" w:rsidR="00242FEE" w:rsidRPr="004653E8" w:rsidRDefault="00242FEE" w:rsidP="002C075E">
            <w:pPr>
              <w:pStyle w:val="TAC"/>
              <w:rPr>
                <w:rFonts w:cs="Arial"/>
                <w:sz w:val="16"/>
                <w:szCs w:val="16"/>
              </w:rPr>
            </w:pPr>
            <w:r w:rsidRPr="004653E8">
              <w:rPr>
                <w:rFonts w:cs="Arial"/>
                <w:sz w:val="16"/>
                <w:szCs w:val="16"/>
              </w:rPr>
              <w:t>15</w:t>
            </w:r>
          </w:p>
        </w:tc>
        <w:tc>
          <w:tcPr>
            <w:tcW w:w="280" w:type="pct"/>
            <w:tcBorders>
              <w:top w:val="single" w:sz="4" w:space="0" w:color="auto"/>
              <w:left w:val="single" w:sz="4" w:space="0" w:color="auto"/>
              <w:bottom w:val="single" w:sz="4" w:space="0" w:color="auto"/>
              <w:right w:val="single" w:sz="4" w:space="0" w:color="auto"/>
            </w:tcBorders>
            <w:vAlign w:val="center"/>
            <w:hideMark/>
          </w:tcPr>
          <w:p w14:paraId="69DC4A2B" w14:textId="77777777" w:rsidR="00242FEE" w:rsidRPr="004653E8" w:rsidRDefault="00242FEE" w:rsidP="002C075E">
            <w:pPr>
              <w:pStyle w:val="TAC"/>
              <w:rPr>
                <w:rFonts w:cs="Arial"/>
                <w:sz w:val="16"/>
                <w:szCs w:val="16"/>
              </w:rPr>
            </w:pPr>
            <w:r w:rsidRPr="004653E8">
              <w:rPr>
                <w:rFonts w:cs="Arial"/>
                <w:sz w:val="16"/>
                <w:szCs w:val="16"/>
              </w:rPr>
              <w:t>15</w:t>
            </w:r>
          </w:p>
        </w:tc>
        <w:tc>
          <w:tcPr>
            <w:tcW w:w="281" w:type="pct"/>
            <w:tcBorders>
              <w:top w:val="single" w:sz="4" w:space="0" w:color="auto"/>
              <w:left w:val="single" w:sz="4" w:space="0" w:color="auto"/>
              <w:bottom w:val="single" w:sz="4" w:space="0" w:color="auto"/>
              <w:right w:val="single" w:sz="4" w:space="0" w:color="auto"/>
            </w:tcBorders>
            <w:vAlign w:val="center"/>
            <w:hideMark/>
          </w:tcPr>
          <w:p w14:paraId="431643CA" w14:textId="77777777" w:rsidR="00242FEE" w:rsidRPr="004653E8" w:rsidRDefault="00242FEE" w:rsidP="002C075E">
            <w:pPr>
              <w:pStyle w:val="TAC"/>
              <w:rPr>
                <w:rFonts w:cs="Arial"/>
                <w:sz w:val="16"/>
                <w:szCs w:val="16"/>
              </w:rPr>
            </w:pPr>
            <w:r w:rsidRPr="004653E8">
              <w:rPr>
                <w:rFonts w:cs="Arial"/>
                <w:sz w:val="16"/>
                <w:szCs w:val="16"/>
              </w:rPr>
              <w:t>15</w:t>
            </w:r>
          </w:p>
        </w:tc>
        <w:tc>
          <w:tcPr>
            <w:tcW w:w="328" w:type="pct"/>
            <w:tcBorders>
              <w:top w:val="single" w:sz="4" w:space="0" w:color="auto"/>
              <w:left w:val="single" w:sz="4" w:space="0" w:color="auto"/>
              <w:bottom w:val="single" w:sz="4" w:space="0" w:color="auto"/>
              <w:right w:val="single" w:sz="4" w:space="0" w:color="auto"/>
            </w:tcBorders>
            <w:vAlign w:val="center"/>
            <w:hideMark/>
          </w:tcPr>
          <w:p w14:paraId="48337300" w14:textId="77777777" w:rsidR="00242FEE" w:rsidRPr="004653E8" w:rsidRDefault="00242FEE" w:rsidP="002C075E">
            <w:pPr>
              <w:pStyle w:val="TAC"/>
              <w:rPr>
                <w:rFonts w:cs="Arial"/>
                <w:sz w:val="16"/>
                <w:szCs w:val="16"/>
              </w:rPr>
            </w:pPr>
            <w:r w:rsidRPr="004653E8">
              <w:rPr>
                <w:rFonts w:cs="Arial"/>
                <w:sz w:val="16"/>
                <w:szCs w:val="16"/>
              </w:rPr>
              <w:t>15</w:t>
            </w:r>
          </w:p>
        </w:tc>
        <w:tc>
          <w:tcPr>
            <w:tcW w:w="280" w:type="pct"/>
            <w:tcBorders>
              <w:top w:val="single" w:sz="4" w:space="0" w:color="auto"/>
              <w:left w:val="single" w:sz="4" w:space="0" w:color="auto"/>
              <w:bottom w:val="single" w:sz="4" w:space="0" w:color="auto"/>
              <w:right w:val="single" w:sz="4" w:space="0" w:color="auto"/>
            </w:tcBorders>
            <w:vAlign w:val="center"/>
            <w:hideMark/>
          </w:tcPr>
          <w:p w14:paraId="78CF9FF0" w14:textId="77777777" w:rsidR="00242FEE" w:rsidRPr="004653E8" w:rsidRDefault="00242FEE" w:rsidP="002C075E">
            <w:pPr>
              <w:pStyle w:val="TAC"/>
              <w:rPr>
                <w:rFonts w:cs="Arial"/>
                <w:sz w:val="16"/>
                <w:szCs w:val="16"/>
              </w:rPr>
            </w:pPr>
            <w:r w:rsidRPr="004653E8">
              <w:rPr>
                <w:rFonts w:cs="Arial"/>
                <w:sz w:val="16"/>
                <w:szCs w:val="16"/>
              </w:rPr>
              <w:t>15</w:t>
            </w:r>
          </w:p>
        </w:tc>
        <w:tc>
          <w:tcPr>
            <w:tcW w:w="327" w:type="pct"/>
            <w:tcBorders>
              <w:top w:val="single" w:sz="4" w:space="0" w:color="auto"/>
              <w:left w:val="single" w:sz="4" w:space="0" w:color="auto"/>
              <w:bottom w:val="single" w:sz="4" w:space="0" w:color="auto"/>
              <w:right w:val="single" w:sz="4" w:space="0" w:color="auto"/>
            </w:tcBorders>
            <w:vAlign w:val="center"/>
            <w:hideMark/>
          </w:tcPr>
          <w:p w14:paraId="5037AB54" w14:textId="77777777" w:rsidR="00242FEE" w:rsidRPr="004653E8" w:rsidRDefault="00242FEE" w:rsidP="002C075E">
            <w:pPr>
              <w:pStyle w:val="TAC"/>
              <w:rPr>
                <w:rFonts w:cs="Arial"/>
                <w:sz w:val="16"/>
                <w:szCs w:val="16"/>
              </w:rPr>
            </w:pPr>
            <w:r w:rsidRPr="004653E8">
              <w:rPr>
                <w:rFonts w:cs="Arial"/>
                <w:sz w:val="16"/>
                <w:szCs w:val="16"/>
              </w:rPr>
              <w:t>15</w:t>
            </w:r>
          </w:p>
        </w:tc>
      </w:tr>
      <w:tr w:rsidR="00353C8A" w:rsidRPr="00BC078D" w14:paraId="66EC56B8"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6584955D" w14:textId="77777777" w:rsidR="00242FEE" w:rsidRPr="004653E8" w:rsidRDefault="00242FEE" w:rsidP="002C075E">
            <w:pPr>
              <w:pStyle w:val="TAL"/>
              <w:rPr>
                <w:rFonts w:cs="Arial"/>
                <w:sz w:val="16"/>
                <w:szCs w:val="16"/>
              </w:rPr>
            </w:pPr>
            <w:r w:rsidRPr="004653E8">
              <w:rPr>
                <w:rFonts w:cs="Arial"/>
                <w:sz w:val="16"/>
                <w:szCs w:val="16"/>
              </w:rPr>
              <w:t xml:space="preserve">Subcarrier spacing configuration </w:t>
            </w:r>
            <w:r w:rsidR="00E87F2C" w:rsidRPr="004653E8">
              <w:rPr>
                <w:rFonts w:eastAsia="SimSun" w:cs="Arial"/>
                <w:noProof/>
                <w:sz w:val="16"/>
                <w:szCs w:val="16"/>
              </w:rPr>
              <w:object w:dxaOrig="230" w:dyaOrig="250" w14:anchorId="23BE1E07">
                <v:shape id="_x0000_i1026" type="#_x0000_t75" alt="" style="width:10.85pt;height:10.85pt;mso-width-percent:0;mso-height-percent:0;mso-width-percent:0;mso-height-percent:0" o:ole="">
                  <v:imagedata r:id="rId36" o:title=""/>
                </v:shape>
                <o:OLEObject Type="Embed" ProgID="Equation.3" ShapeID="_x0000_i1026" DrawAspect="Content" ObjectID="_1808236082" r:id="rId37"/>
              </w:object>
            </w:r>
          </w:p>
        </w:tc>
        <w:tc>
          <w:tcPr>
            <w:tcW w:w="278" w:type="pct"/>
            <w:tcBorders>
              <w:top w:val="single" w:sz="4" w:space="0" w:color="auto"/>
              <w:left w:val="single" w:sz="4" w:space="0" w:color="auto"/>
              <w:bottom w:val="single" w:sz="4" w:space="0" w:color="auto"/>
              <w:right w:val="single" w:sz="4" w:space="0" w:color="auto"/>
            </w:tcBorders>
            <w:vAlign w:val="center"/>
          </w:tcPr>
          <w:p w14:paraId="2A6306CD" w14:textId="77777777" w:rsidR="00242FEE" w:rsidRPr="004653E8" w:rsidRDefault="00242FEE"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3408B42D" w14:textId="77777777" w:rsidR="00242FEE" w:rsidRPr="004653E8" w:rsidRDefault="00242FEE" w:rsidP="002C075E">
            <w:pPr>
              <w:pStyle w:val="TAC"/>
              <w:rPr>
                <w:rFonts w:cs="Arial"/>
                <w:sz w:val="16"/>
                <w:szCs w:val="16"/>
              </w:rPr>
            </w:pPr>
            <w:r w:rsidRPr="004653E8">
              <w:rPr>
                <w:rFonts w:eastAsia="SimSun" w:cs="Arial" w:hint="eastAsia"/>
                <w:sz w:val="16"/>
                <w:szCs w:val="16"/>
                <w:lang w:eastAsia="zh-CN"/>
              </w:rPr>
              <w:t>0</w:t>
            </w:r>
          </w:p>
        </w:tc>
        <w:tc>
          <w:tcPr>
            <w:tcW w:w="469" w:type="pct"/>
            <w:tcBorders>
              <w:top w:val="single" w:sz="4" w:space="0" w:color="auto"/>
              <w:left w:val="single" w:sz="4" w:space="0" w:color="auto"/>
              <w:bottom w:val="single" w:sz="4" w:space="0" w:color="auto"/>
              <w:right w:val="single" w:sz="4" w:space="0" w:color="auto"/>
            </w:tcBorders>
            <w:vAlign w:val="center"/>
            <w:hideMark/>
          </w:tcPr>
          <w:p w14:paraId="4CF4E3AF" w14:textId="77777777" w:rsidR="00242FEE" w:rsidRPr="004653E8" w:rsidRDefault="00242FEE" w:rsidP="002C075E">
            <w:pPr>
              <w:pStyle w:val="TAC"/>
              <w:rPr>
                <w:rFonts w:cs="Arial"/>
                <w:sz w:val="16"/>
                <w:szCs w:val="16"/>
              </w:rPr>
            </w:pPr>
            <w:r w:rsidRPr="004653E8">
              <w:rPr>
                <w:rFonts w:cs="Arial"/>
                <w:sz w:val="16"/>
                <w:szCs w:val="16"/>
              </w:rPr>
              <w:t>0</w:t>
            </w:r>
          </w:p>
        </w:tc>
        <w:tc>
          <w:tcPr>
            <w:tcW w:w="839" w:type="pct"/>
            <w:tcBorders>
              <w:top w:val="single" w:sz="4" w:space="0" w:color="auto"/>
              <w:left w:val="single" w:sz="4" w:space="0" w:color="auto"/>
              <w:bottom w:val="single" w:sz="4" w:space="0" w:color="auto"/>
              <w:right w:val="single" w:sz="4" w:space="0" w:color="auto"/>
            </w:tcBorders>
            <w:vAlign w:val="center"/>
            <w:hideMark/>
          </w:tcPr>
          <w:p w14:paraId="69CF9966" w14:textId="77777777" w:rsidR="00242FEE" w:rsidRPr="004653E8" w:rsidRDefault="00242FEE" w:rsidP="002C075E">
            <w:pPr>
              <w:pStyle w:val="TAC"/>
              <w:rPr>
                <w:rFonts w:cs="Arial"/>
                <w:sz w:val="16"/>
                <w:szCs w:val="16"/>
              </w:rPr>
            </w:pPr>
            <w:r w:rsidRPr="004653E8">
              <w:rPr>
                <w:rFonts w:cs="Arial"/>
                <w:sz w:val="16"/>
                <w:szCs w:val="16"/>
              </w:rPr>
              <w:t>0</w:t>
            </w:r>
          </w:p>
        </w:tc>
        <w:tc>
          <w:tcPr>
            <w:tcW w:w="329" w:type="pct"/>
            <w:tcBorders>
              <w:top w:val="single" w:sz="4" w:space="0" w:color="auto"/>
              <w:left w:val="single" w:sz="4" w:space="0" w:color="auto"/>
              <w:bottom w:val="single" w:sz="4" w:space="0" w:color="auto"/>
              <w:right w:val="single" w:sz="4" w:space="0" w:color="auto"/>
            </w:tcBorders>
            <w:vAlign w:val="center"/>
            <w:hideMark/>
          </w:tcPr>
          <w:p w14:paraId="5C3CBC50" w14:textId="77777777" w:rsidR="00242FEE" w:rsidRPr="004653E8" w:rsidRDefault="00242FEE" w:rsidP="002C075E">
            <w:pPr>
              <w:pStyle w:val="TAC"/>
              <w:rPr>
                <w:rFonts w:cs="Arial"/>
                <w:sz w:val="16"/>
                <w:szCs w:val="16"/>
              </w:rPr>
            </w:pPr>
            <w:r w:rsidRPr="004653E8">
              <w:rPr>
                <w:rFonts w:cs="Arial"/>
                <w:sz w:val="16"/>
                <w:szCs w:val="16"/>
              </w:rPr>
              <w:t>0</w:t>
            </w:r>
          </w:p>
        </w:tc>
        <w:tc>
          <w:tcPr>
            <w:tcW w:w="280" w:type="pct"/>
            <w:tcBorders>
              <w:top w:val="single" w:sz="4" w:space="0" w:color="auto"/>
              <w:left w:val="single" w:sz="4" w:space="0" w:color="auto"/>
              <w:bottom w:val="single" w:sz="4" w:space="0" w:color="auto"/>
              <w:right w:val="single" w:sz="4" w:space="0" w:color="auto"/>
            </w:tcBorders>
            <w:vAlign w:val="center"/>
            <w:hideMark/>
          </w:tcPr>
          <w:p w14:paraId="2111363C" w14:textId="77777777" w:rsidR="00242FEE" w:rsidRPr="004653E8" w:rsidRDefault="00242FEE" w:rsidP="002C075E">
            <w:pPr>
              <w:pStyle w:val="TAC"/>
              <w:rPr>
                <w:rFonts w:cs="Arial"/>
                <w:sz w:val="16"/>
                <w:szCs w:val="16"/>
              </w:rPr>
            </w:pPr>
            <w:r w:rsidRPr="004653E8">
              <w:rPr>
                <w:rFonts w:cs="Arial"/>
                <w:sz w:val="16"/>
                <w:szCs w:val="16"/>
              </w:rPr>
              <w:t>0</w:t>
            </w:r>
          </w:p>
        </w:tc>
        <w:tc>
          <w:tcPr>
            <w:tcW w:w="281" w:type="pct"/>
            <w:tcBorders>
              <w:top w:val="single" w:sz="4" w:space="0" w:color="auto"/>
              <w:left w:val="single" w:sz="4" w:space="0" w:color="auto"/>
              <w:bottom w:val="single" w:sz="4" w:space="0" w:color="auto"/>
              <w:right w:val="single" w:sz="4" w:space="0" w:color="auto"/>
            </w:tcBorders>
            <w:vAlign w:val="center"/>
            <w:hideMark/>
          </w:tcPr>
          <w:p w14:paraId="2C5A683A" w14:textId="77777777" w:rsidR="00242FEE" w:rsidRPr="004653E8" w:rsidRDefault="00242FEE" w:rsidP="002C075E">
            <w:pPr>
              <w:pStyle w:val="TAC"/>
              <w:rPr>
                <w:rFonts w:cs="Arial"/>
                <w:sz w:val="16"/>
                <w:szCs w:val="16"/>
              </w:rPr>
            </w:pPr>
            <w:r w:rsidRPr="004653E8">
              <w:rPr>
                <w:rFonts w:cs="Arial"/>
                <w:sz w:val="16"/>
                <w:szCs w:val="16"/>
              </w:rPr>
              <w:t>0</w:t>
            </w:r>
          </w:p>
        </w:tc>
        <w:tc>
          <w:tcPr>
            <w:tcW w:w="328" w:type="pct"/>
            <w:tcBorders>
              <w:top w:val="single" w:sz="4" w:space="0" w:color="auto"/>
              <w:left w:val="single" w:sz="4" w:space="0" w:color="auto"/>
              <w:bottom w:val="single" w:sz="4" w:space="0" w:color="auto"/>
              <w:right w:val="single" w:sz="4" w:space="0" w:color="auto"/>
            </w:tcBorders>
            <w:vAlign w:val="center"/>
            <w:hideMark/>
          </w:tcPr>
          <w:p w14:paraId="235D370A" w14:textId="77777777" w:rsidR="00242FEE" w:rsidRPr="004653E8" w:rsidRDefault="00242FEE" w:rsidP="002C075E">
            <w:pPr>
              <w:pStyle w:val="TAC"/>
              <w:rPr>
                <w:rFonts w:cs="Arial"/>
                <w:sz w:val="16"/>
                <w:szCs w:val="16"/>
              </w:rPr>
            </w:pPr>
            <w:r w:rsidRPr="004653E8">
              <w:rPr>
                <w:rFonts w:cs="Arial"/>
                <w:sz w:val="16"/>
                <w:szCs w:val="16"/>
              </w:rPr>
              <w:t>0</w:t>
            </w:r>
          </w:p>
        </w:tc>
        <w:tc>
          <w:tcPr>
            <w:tcW w:w="280" w:type="pct"/>
            <w:tcBorders>
              <w:top w:val="single" w:sz="4" w:space="0" w:color="auto"/>
              <w:left w:val="single" w:sz="4" w:space="0" w:color="auto"/>
              <w:bottom w:val="single" w:sz="4" w:space="0" w:color="auto"/>
              <w:right w:val="single" w:sz="4" w:space="0" w:color="auto"/>
            </w:tcBorders>
            <w:vAlign w:val="center"/>
            <w:hideMark/>
          </w:tcPr>
          <w:p w14:paraId="4A15366D" w14:textId="77777777" w:rsidR="00242FEE" w:rsidRPr="004653E8" w:rsidRDefault="00242FEE" w:rsidP="002C075E">
            <w:pPr>
              <w:pStyle w:val="TAC"/>
              <w:rPr>
                <w:rFonts w:cs="Arial"/>
                <w:sz w:val="16"/>
                <w:szCs w:val="16"/>
              </w:rPr>
            </w:pPr>
            <w:r w:rsidRPr="004653E8">
              <w:rPr>
                <w:rFonts w:cs="Arial"/>
                <w:sz w:val="16"/>
                <w:szCs w:val="16"/>
              </w:rPr>
              <w:t>0</w:t>
            </w:r>
          </w:p>
        </w:tc>
        <w:tc>
          <w:tcPr>
            <w:tcW w:w="327" w:type="pct"/>
            <w:tcBorders>
              <w:top w:val="single" w:sz="4" w:space="0" w:color="auto"/>
              <w:left w:val="single" w:sz="4" w:space="0" w:color="auto"/>
              <w:bottom w:val="single" w:sz="4" w:space="0" w:color="auto"/>
              <w:right w:val="single" w:sz="4" w:space="0" w:color="auto"/>
            </w:tcBorders>
            <w:vAlign w:val="center"/>
            <w:hideMark/>
          </w:tcPr>
          <w:p w14:paraId="2AD5CB7D" w14:textId="77777777" w:rsidR="00242FEE" w:rsidRPr="004653E8" w:rsidRDefault="00242FEE" w:rsidP="002C075E">
            <w:pPr>
              <w:pStyle w:val="TAC"/>
              <w:rPr>
                <w:rFonts w:cs="Arial"/>
                <w:sz w:val="16"/>
                <w:szCs w:val="16"/>
              </w:rPr>
            </w:pPr>
            <w:r w:rsidRPr="004653E8">
              <w:rPr>
                <w:rFonts w:cs="Arial"/>
                <w:sz w:val="16"/>
                <w:szCs w:val="16"/>
              </w:rPr>
              <w:t>0</w:t>
            </w:r>
          </w:p>
        </w:tc>
      </w:tr>
      <w:tr w:rsidR="00353C8A" w:rsidRPr="00BC078D" w14:paraId="4C948059"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13C7C8A8" w14:textId="77777777" w:rsidR="00242FEE" w:rsidRPr="004653E8" w:rsidRDefault="00242FEE" w:rsidP="002C075E">
            <w:pPr>
              <w:pStyle w:val="TAL"/>
              <w:rPr>
                <w:rFonts w:cs="Arial"/>
                <w:sz w:val="16"/>
                <w:szCs w:val="16"/>
              </w:rPr>
            </w:pPr>
            <w:r w:rsidRPr="004653E8">
              <w:rPr>
                <w:rFonts w:cs="Arial"/>
                <w:sz w:val="16"/>
                <w:szCs w:val="16"/>
              </w:rPr>
              <w:t>Allocated resource blocks</w:t>
            </w:r>
          </w:p>
        </w:tc>
        <w:tc>
          <w:tcPr>
            <w:tcW w:w="278" w:type="pct"/>
            <w:tcBorders>
              <w:top w:val="single" w:sz="4" w:space="0" w:color="auto"/>
              <w:left w:val="single" w:sz="4" w:space="0" w:color="auto"/>
              <w:bottom w:val="single" w:sz="4" w:space="0" w:color="auto"/>
              <w:right w:val="single" w:sz="4" w:space="0" w:color="auto"/>
            </w:tcBorders>
            <w:vAlign w:val="center"/>
          </w:tcPr>
          <w:p w14:paraId="72699983" w14:textId="77777777" w:rsidR="00242FEE" w:rsidRPr="004653E8" w:rsidRDefault="00242FEE"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5833378A" w14:textId="77777777" w:rsidR="00242FEE" w:rsidRPr="004653E8" w:rsidRDefault="00242FEE" w:rsidP="002C075E">
            <w:pPr>
              <w:pStyle w:val="TAC"/>
              <w:rPr>
                <w:rFonts w:cs="Arial"/>
                <w:sz w:val="16"/>
                <w:szCs w:val="16"/>
              </w:rPr>
            </w:pPr>
            <w:r w:rsidRPr="004653E8">
              <w:rPr>
                <w:rFonts w:eastAsia="SimSun" w:cs="Arial" w:hint="eastAsia"/>
                <w:sz w:val="16"/>
                <w:szCs w:val="16"/>
                <w:lang w:eastAsia="zh-CN"/>
              </w:rPr>
              <w:t>15</w:t>
            </w:r>
          </w:p>
        </w:tc>
        <w:tc>
          <w:tcPr>
            <w:tcW w:w="469" w:type="pct"/>
            <w:tcBorders>
              <w:top w:val="single" w:sz="4" w:space="0" w:color="auto"/>
              <w:left w:val="single" w:sz="4" w:space="0" w:color="auto"/>
              <w:bottom w:val="single" w:sz="4" w:space="0" w:color="auto"/>
              <w:right w:val="single" w:sz="4" w:space="0" w:color="auto"/>
            </w:tcBorders>
            <w:vAlign w:val="center"/>
            <w:hideMark/>
          </w:tcPr>
          <w:p w14:paraId="3FE69A33" w14:textId="77777777" w:rsidR="00242FEE" w:rsidRPr="004653E8" w:rsidRDefault="00242FEE" w:rsidP="002C075E">
            <w:pPr>
              <w:pStyle w:val="TAC"/>
              <w:rPr>
                <w:rFonts w:cs="Arial"/>
                <w:sz w:val="16"/>
                <w:szCs w:val="16"/>
              </w:rPr>
            </w:pPr>
            <w:r w:rsidRPr="004653E8">
              <w:rPr>
                <w:rFonts w:cs="Arial"/>
                <w:sz w:val="16"/>
                <w:szCs w:val="16"/>
              </w:rPr>
              <w:t>25</w:t>
            </w:r>
          </w:p>
        </w:tc>
        <w:tc>
          <w:tcPr>
            <w:tcW w:w="839" w:type="pct"/>
            <w:tcBorders>
              <w:top w:val="single" w:sz="4" w:space="0" w:color="auto"/>
              <w:left w:val="single" w:sz="4" w:space="0" w:color="auto"/>
              <w:bottom w:val="single" w:sz="4" w:space="0" w:color="auto"/>
              <w:right w:val="single" w:sz="4" w:space="0" w:color="auto"/>
            </w:tcBorders>
            <w:vAlign w:val="center"/>
            <w:hideMark/>
          </w:tcPr>
          <w:p w14:paraId="0CB6740B" w14:textId="77777777" w:rsidR="00242FEE" w:rsidRPr="004653E8" w:rsidRDefault="00242FEE" w:rsidP="002C075E">
            <w:pPr>
              <w:pStyle w:val="TAC"/>
              <w:rPr>
                <w:rFonts w:cs="Arial"/>
                <w:sz w:val="16"/>
                <w:szCs w:val="16"/>
              </w:rPr>
            </w:pPr>
            <w:r w:rsidRPr="004653E8">
              <w:rPr>
                <w:rFonts w:cs="Arial"/>
                <w:sz w:val="16"/>
                <w:szCs w:val="16"/>
              </w:rPr>
              <w:t>52</w:t>
            </w:r>
          </w:p>
        </w:tc>
        <w:tc>
          <w:tcPr>
            <w:tcW w:w="329" w:type="pct"/>
            <w:tcBorders>
              <w:top w:val="single" w:sz="4" w:space="0" w:color="auto"/>
              <w:left w:val="single" w:sz="4" w:space="0" w:color="auto"/>
              <w:bottom w:val="single" w:sz="4" w:space="0" w:color="auto"/>
              <w:right w:val="single" w:sz="4" w:space="0" w:color="auto"/>
            </w:tcBorders>
            <w:vAlign w:val="center"/>
            <w:hideMark/>
          </w:tcPr>
          <w:p w14:paraId="4E8E717C" w14:textId="77777777" w:rsidR="00242FEE" w:rsidRPr="004653E8" w:rsidRDefault="00242FEE" w:rsidP="002C075E">
            <w:pPr>
              <w:pStyle w:val="TAC"/>
              <w:rPr>
                <w:rFonts w:cs="Arial"/>
                <w:sz w:val="16"/>
                <w:szCs w:val="16"/>
              </w:rPr>
            </w:pPr>
            <w:r w:rsidRPr="004653E8">
              <w:rPr>
                <w:rFonts w:cs="Arial"/>
                <w:sz w:val="16"/>
                <w:szCs w:val="16"/>
              </w:rPr>
              <w:t>79</w:t>
            </w:r>
          </w:p>
        </w:tc>
        <w:tc>
          <w:tcPr>
            <w:tcW w:w="280" w:type="pct"/>
            <w:tcBorders>
              <w:top w:val="single" w:sz="4" w:space="0" w:color="auto"/>
              <w:left w:val="single" w:sz="4" w:space="0" w:color="auto"/>
              <w:bottom w:val="single" w:sz="4" w:space="0" w:color="auto"/>
              <w:right w:val="single" w:sz="4" w:space="0" w:color="auto"/>
            </w:tcBorders>
            <w:vAlign w:val="center"/>
            <w:hideMark/>
          </w:tcPr>
          <w:p w14:paraId="49A47152" w14:textId="77777777" w:rsidR="00242FEE" w:rsidRPr="004653E8" w:rsidRDefault="00242FEE" w:rsidP="002C075E">
            <w:pPr>
              <w:pStyle w:val="TAC"/>
              <w:rPr>
                <w:rFonts w:cs="Arial"/>
                <w:sz w:val="16"/>
                <w:szCs w:val="16"/>
              </w:rPr>
            </w:pPr>
            <w:r w:rsidRPr="004653E8">
              <w:rPr>
                <w:rFonts w:cs="Arial"/>
                <w:sz w:val="16"/>
                <w:szCs w:val="16"/>
              </w:rPr>
              <w:t>106</w:t>
            </w:r>
          </w:p>
        </w:tc>
        <w:tc>
          <w:tcPr>
            <w:tcW w:w="281" w:type="pct"/>
            <w:tcBorders>
              <w:top w:val="single" w:sz="4" w:space="0" w:color="auto"/>
              <w:left w:val="single" w:sz="4" w:space="0" w:color="auto"/>
              <w:bottom w:val="single" w:sz="4" w:space="0" w:color="auto"/>
              <w:right w:val="single" w:sz="4" w:space="0" w:color="auto"/>
            </w:tcBorders>
            <w:vAlign w:val="center"/>
            <w:hideMark/>
          </w:tcPr>
          <w:p w14:paraId="449C375F" w14:textId="77777777" w:rsidR="00242FEE" w:rsidRPr="004653E8" w:rsidRDefault="00242FEE" w:rsidP="002C075E">
            <w:pPr>
              <w:pStyle w:val="TAC"/>
              <w:rPr>
                <w:rFonts w:cs="Arial"/>
                <w:sz w:val="16"/>
                <w:szCs w:val="16"/>
              </w:rPr>
            </w:pPr>
            <w:r w:rsidRPr="004653E8">
              <w:rPr>
                <w:rFonts w:cs="Arial"/>
                <w:sz w:val="16"/>
                <w:szCs w:val="16"/>
              </w:rPr>
              <w:t>133</w:t>
            </w:r>
          </w:p>
        </w:tc>
        <w:tc>
          <w:tcPr>
            <w:tcW w:w="328" w:type="pct"/>
            <w:tcBorders>
              <w:top w:val="single" w:sz="4" w:space="0" w:color="auto"/>
              <w:left w:val="single" w:sz="4" w:space="0" w:color="auto"/>
              <w:bottom w:val="single" w:sz="4" w:space="0" w:color="auto"/>
              <w:right w:val="single" w:sz="4" w:space="0" w:color="auto"/>
            </w:tcBorders>
            <w:vAlign w:val="center"/>
            <w:hideMark/>
          </w:tcPr>
          <w:p w14:paraId="38051686" w14:textId="77777777" w:rsidR="00242FEE" w:rsidRPr="004653E8" w:rsidRDefault="00242FEE" w:rsidP="002C075E">
            <w:pPr>
              <w:pStyle w:val="TAC"/>
              <w:rPr>
                <w:rFonts w:cs="Arial"/>
                <w:sz w:val="16"/>
                <w:szCs w:val="16"/>
              </w:rPr>
            </w:pPr>
            <w:r w:rsidRPr="004653E8">
              <w:rPr>
                <w:rFonts w:cs="Arial"/>
                <w:sz w:val="16"/>
                <w:szCs w:val="16"/>
              </w:rPr>
              <w:t>160</w:t>
            </w:r>
          </w:p>
        </w:tc>
        <w:tc>
          <w:tcPr>
            <w:tcW w:w="280" w:type="pct"/>
            <w:tcBorders>
              <w:top w:val="single" w:sz="4" w:space="0" w:color="auto"/>
              <w:left w:val="single" w:sz="4" w:space="0" w:color="auto"/>
              <w:bottom w:val="single" w:sz="4" w:space="0" w:color="auto"/>
              <w:right w:val="single" w:sz="4" w:space="0" w:color="auto"/>
            </w:tcBorders>
            <w:vAlign w:val="center"/>
            <w:hideMark/>
          </w:tcPr>
          <w:p w14:paraId="363DD272" w14:textId="77777777" w:rsidR="00242FEE" w:rsidRPr="004653E8" w:rsidRDefault="00242FEE" w:rsidP="002C075E">
            <w:pPr>
              <w:pStyle w:val="TAC"/>
              <w:rPr>
                <w:rFonts w:cs="Arial"/>
                <w:sz w:val="16"/>
                <w:szCs w:val="16"/>
              </w:rPr>
            </w:pPr>
            <w:r w:rsidRPr="004653E8">
              <w:rPr>
                <w:rFonts w:cs="Arial"/>
                <w:sz w:val="16"/>
                <w:szCs w:val="16"/>
              </w:rPr>
              <w:t>216</w:t>
            </w:r>
          </w:p>
        </w:tc>
        <w:tc>
          <w:tcPr>
            <w:tcW w:w="327" w:type="pct"/>
            <w:tcBorders>
              <w:top w:val="single" w:sz="4" w:space="0" w:color="auto"/>
              <w:left w:val="single" w:sz="4" w:space="0" w:color="auto"/>
              <w:bottom w:val="single" w:sz="4" w:space="0" w:color="auto"/>
              <w:right w:val="single" w:sz="4" w:space="0" w:color="auto"/>
            </w:tcBorders>
            <w:vAlign w:val="center"/>
            <w:hideMark/>
          </w:tcPr>
          <w:p w14:paraId="7CBF28FE" w14:textId="77777777" w:rsidR="00242FEE" w:rsidRPr="004653E8" w:rsidRDefault="00242FEE" w:rsidP="002C075E">
            <w:pPr>
              <w:pStyle w:val="TAC"/>
              <w:rPr>
                <w:rFonts w:cs="Arial"/>
                <w:sz w:val="16"/>
                <w:szCs w:val="16"/>
              </w:rPr>
            </w:pPr>
            <w:r w:rsidRPr="004653E8">
              <w:rPr>
                <w:rFonts w:cs="Arial"/>
                <w:sz w:val="16"/>
                <w:szCs w:val="16"/>
              </w:rPr>
              <w:t>270</w:t>
            </w:r>
          </w:p>
        </w:tc>
      </w:tr>
      <w:tr w:rsidR="00353C8A" w:rsidRPr="00BC078D" w14:paraId="63423891"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780CBBB5" w14:textId="77777777" w:rsidR="00242FEE" w:rsidRPr="004653E8" w:rsidRDefault="00242FEE" w:rsidP="002C075E">
            <w:pPr>
              <w:pStyle w:val="TAL"/>
              <w:rPr>
                <w:rFonts w:cs="Arial"/>
                <w:sz w:val="16"/>
                <w:szCs w:val="16"/>
              </w:rPr>
            </w:pPr>
            <w:r w:rsidRPr="004653E8">
              <w:rPr>
                <w:rFonts w:cs="Arial"/>
                <w:sz w:val="16"/>
                <w:szCs w:val="16"/>
              </w:rPr>
              <w:t>Subcarriers per resource block</w:t>
            </w:r>
          </w:p>
        </w:tc>
        <w:tc>
          <w:tcPr>
            <w:tcW w:w="278" w:type="pct"/>
            <w:tcBorders>
              <w:top w:val="single" w:sz="4" w:space="0" w:color="auto"/>
              <w:left w:val="single" w:sz="4" w:space="0" w:color="auto"/>
              <w:bottom w:val="single" w:sz="4" w:space="0" w:color="auto"/>
              <w:right w:val="single" w:sz="4" w:space="0" w:color="auto"/>
            </w:tcBorders>
            <w:vAlign w:val="center"/>
          </w:tcPr>
          <w:p w14:paraId="1B8A05BE" w14:textId="77777777" w:rsidR="00242FEE" w:rsidRPr="004653E8" w:rsidRDefault="00242FEE"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190B0E96" w14:textId="77777777" w:rsidR="00242FEE" w:rsidRPr="004653E8" w:rsidRDefault="00242FEE" w:rsidP="002C075E">
            <w:pPr>
              <w:pStyle w:val="TAC"/>
              <w:rPr>
                <w:rFonts w:cs="Arial"/>
                <w:sz w:val="16"/>
                <w:szCs w:val="16"/>
              </w:rPr>
            </w:pPr>
            <w:r w:rsidRPr="004653E8">
              <w:rPr>
                <w:rFonts w:eastAsia="SimSun" w:cs="Arial" w:hint="eastAsia"/>
                <w:sz w:val="16"/>
                <w:szCs w:val="16"/>
                <w:lang w:eastAsia="zh-CN"/>
              </w:rPr>
              <w:t>12</w:t>
            </w:r>
          </w:p>
        </w:tc>
        <w:tc>
          <w:tcPr>
            <w:tcW w:w="469" w:type="pct"/>
            <w:tcBorders>
              <w:top w:val="single" w:sz="4" w:space="0" w:color="auto"/>
              <w:left w:val="single" w:sz="4" w:space="0" w:color="auto"/>
              <w:bottom w:val="single" w:sz="4" w:space="0" w:color="auto"/>
              <w:right w:val="single" w:sz="4" w:space="0" w:color="auto"/>
            </w:tcBorders>
            <w:vAlign w:val="center"/>
            <w:hideMark/>
          </w:tcPr>
          <w:p w14:paraId="583B4BAF" w14:textId="77777777" w:rsidR="00242FEE" w:rsidRPr="004653E8" w:rsidRDefault="00242FEE" w:rsidP="002C075E">
            <w:pPr>
              <w:pStyle w:val="TAC"/>
              <w:rPr>
                <w:rFonts w:cs="Arial"/>
                <w:sz w:val="16"/>
                <w:szCs w:val="16"/>
              </w:rPr>
            </w:pPr>
            <w:r w:rsidRPr="004653E8">
              <w:rPr>
                <w:rFonts w:cs="Arial"/>
                <w:sz w:val="16"/>
                <w:szCs w:val="16"/>
              </w:rPr>
              <w:t>12</w:t>
            </w:r>
          </w:p>
        </w:tc>
        <w:tc>
          <w:tcPr>
            <w:tcW w:w="839" w:type="pct"/>
            <w:tcBorders>
              <w:top w:val="single" w:sz="4" w:space="0" w:color="auto"/>
              <w:left w:val="single" w:sz="4" w:space="0" w:color="auto"/>
              <w:bottom w:val="single" w:sz="4" w:space="0" w:color="auto"/>
              <w:right w:val="single" w:sz="4" w:space="0" w:color="auto"/>
            </w:tcBorders>
            <w:vAlign w:val="center"/>
            <w:hideMark/>
          </w:tcPr>
          <w:p w14:paraId="75D36571" w14:textId="77777777" w:rsidR="00242FEE" w:rsidRPr="004653E8" w:rsidRDefault="00242FEE" w:rsidP="002C075E">
            <w:pPr>
              <w:pStyle w:val="TAC"/>
              <w:rPr>
                <w:rFonts w:cs="Arial"/>
                <w:sz w:val="16"/>
                <w:szCs w:val="16"/>
              </w:rPr>
            </w:pPr>
            <w:r w:rsidRPr="004653E8">
              <w:rPr>
                <w:rFonts w:cs="Arial"/>
                <w:sz w:val="16"/>
                <w:szCs w:val="16"/>
              </w:rPr>
              <w:t>12</w:t>
            </w:r>
          </w:p>
        </w:tc>
        <w:tc>
          <w:tcPr>
            <w:tcW w:w="329" w:type="pct"/>
            <w:tcBorders>
              <w:top w:val="single" w:sz="4" w:space="0" w:color="auto"/>
              <w:left w:val="single" w:sz="4" w:space="0" w:color="auto"/>
              <w:bottom w:val="single" w:sz="4" w:space="0" w:color="auto"/>
              <w:right w:val="single" w:sz="4" w:space="0" w:color="auto"/>
            </w:tcBorders>
            <w:vAlign w:val="center"/>
            <w:hideMark/>
          </w:tcPr>
          <w:p w14:paraId="49E79D55" w14:textId="77777777" w:rsidR="00242FEE" w:rsidRPr="004653E8" w:rsidRDefault="00242FEE" w:rsidP="002C075E">
            <w:pPr>
              <w:pStyle w:val="TAC"/>
              <w:rPr>
                <w:rFonts w:cs="Arial"/>
                <w:sz w:val="16"/>
                <w:szCs w:val="16"/>
              </w:rPr>
            </w:pPr>
            <w:r w:rsidRPr="004653E8">
              <w:rPr>
                <w:rFonts w:cs="Arial"/>
                <w:sz w:val="16"/>
                <w:szCs w:val="16"/>
              </w:rPr>
              <w:t>12</w:t>
            </w:r>
          </w:p>
        </w:tc>
        <w:tc>
          <w:tcPr>
            <w:tcW w:w="280" w:type="pct"/>
            <w:tcBorders>
              <w:top w:val="single" w:sz="4" w:space="0" w:color="auto"/>
              <w:left w:val="single" w:sz="4" w:space="0" w:color="auto"/>
              <w:bottom w:val="single" w:sz="4" w:space="0" w:color="auto"/>
              <w:right w:val="single" w:sz="4" w:space="0" w:color="auto"/>
            </w:tcBorders>
            <w:vAlign w:val="center"/>
            <w:hideMark/>
          </w:tcPr>
          <w:p w14:paraId="558B9454" w14:textId="77777777" w:rsidR="00242FEE" w:rsidRPr="004653E8" w:rsidRDefault="00242FEE" w:rsidP="002C075E">
            <w:pPr>
              <w:pStyle w:val="TAC"/>
              <w:rPr>
                <w:rFonts w:cs="Arial"/>
                <w:sz w:val="16"/>
                <w:szCs w:val="16"/>
              </w:rPr>
            </w:pPr>
            <w:r w:rsidRPr="004653E8">
              <w:rPr>
                <w:rFonts w:cs="Arial"/>
                <w:sz w:val="16"/>
                <w:szCs w:val="16"/>
              </w:rPr>
              <w:t>12</w:t>
            </w:r>
          </w:p>
        </w:tc>
        <w:tc>
          <w:tcPr>
            <w:tcW w:w="281" w:type="pct"/>
            <w:tcBorders>
              <w:top w:val="single" w:sz="4" w:space="0" w:color="auto"/>
              <w:left w:val="single" w:sz="4" w:space="0" w:color="auto"/>
              <w:bottom w:val="single" w:sz="4" w:space="0" w:color="auto"/>
              <w:right w:val="single" w:sz="4" w:space="0" w:color="auto"/>
            </w:tcBorders>
            <w:vAlign w:val="center"/>
            <w:hideMark/>
          </w:tcPr>
          <w:p w14:paraId="66C63B2C" w14:textId="77777777" w:rsidR="00242FEE" w:rsidRPr="004653E8" w:rsidRDefault="00242FEE" w:rsidP="002C075E">
            <w:pPr>
              <w:pStyle w:val="TAC"/>
              <w:rPr>
                <w:rFonts w:cs="Arial"/>
                <w:sz w:val="16"/>
                <w:szCs w:val="16"/>
              </w:rPr>
            </w:pPr>
            <w:r w:rsidRPr="004653E8">
              <w:rPr>
                <w:rFonts w:cs="Arial"/>
                <w:sz w:val="16"/>
                <w:szCs w:val="16"/>
              </w:rPr>
              <w:t>12</w:t>
            </w:r>
          </w:p>
        </w:tc>
        <w:tc>
          <w:tcPr>
            <w:tcW w:w="328" w:type="pct"/>
            <w:tcBorders>
              <w:top w:val="single" w:sz="4" w:space="0" w:color="auto"/>
              <w:left w:val="single" w:sz="4" w:space="0" w:color="auto"/>
              <w:bottom w:val="single" w:sz="4" w:space="0" w:color="auto"/>
              <w:right w:val="single" w:sz="4" w:space="0" w:color="auto"/>
            </w:tcBorders>
            <w:vAlign w:val="center"/>
            <w:hideMark/>
          </w:tcPr>
          <w:p w14:paraId="5DD8ECF6" w14:textId="77777777" w:rsidR="00242FEE" w:rsidRPr="004653E8" w:rsidRDefault="00242FEE" w:rsidP="002C075E">
            <w:pPr>
              <w:pStyle w:val="TAC"/>
              <w:rPr>
                <w:rFonts w:cs="Arial"/>
                <w:sz w:val="16"/>
                <w:szCs w:val="16"/>
              </w:rPr>
            </w:pPr>
            <w:r w:rsidRPr="004653E8">
              <w:rPr>
                <w:rFonts w:cs="Arial"/>
                <w:sz w:val="16"/>
                <w:szCs w:val="16"/>
              </w:rPr>
              <w:t>12</w:t>
            </w:r>
          </w:p>
        </w:tc>
        <w:tc>
          <w:tcPr>
            <w:tcW w:w="280" w:type="pct"/>
            <w:tcBorders>
              <w:top w:val="single" w:sz="4" w:space="0" w:color="auto"/>
              <w:left w:val="single" w:sz="4" w:space="0" w:color="auto"/>
              <w:bottom w:val="single" w:sz="4" w:space="0" w:color="auto"/>
              <w:right w:val="single" w:sz="4" w:space="0" w:color="auto"/>
            </w:tcBorders>
            <w:vAlign w:val="center"/>
            <w:hideMark/>
          </w:tcPr>
          <w:p w14:paraId="66077B5F" w14:textId="77777777" w:rsidR="00242FEE" w:rsidRPr="004653E8" w:rsidRDefault="00242FEE" w:rsidP="002C075E">
            <w:pPr>
              <w:pStyle w:val="TAC"/>
              <w:rPr>
                <w:rFonts w:cs="Arial"/>
                <w:sz w:val="16"/>
                <w:szCs w:val="16"/>
              </w:rPr>
            </w:pPr>
            <w:r w:rsidRPr="004653E8">
              <w:rPr>
                <w:rFonts w:cs="Arial"/>
                <w:sz w:val="16"/>
                <w:szCs w:val="16"/>
              </w:rPr>
              <w:t>12</w:t>
            </w:r>
          </w:p>
        </w:tc>
        <w:tc>
          <w:tcPr>
            <w:tcW w:w="327" w:type="pct"/>
            <w:tcBorders>
              <w:top w:val="single" w:sz="4" w:space="0" w:color="auto"/>
              <w:left w:val="single" w:sz="4" w:space="0" w:color="auto"/>
              <w:bottom w:val="single" w:sz="4" w:space="0" w:color="auto"/>
              <w:right w:val="single" w:sz="4" w:space="0" w:color="auto"/>
            </w:tcBorders>
            <w:vAlign w:val="center"/>
            <w:hideMark/>
          </w:tcPr>
          <w:p w14:paraId="4814DBD4" w14:textId="77777777" w:rsidR="00242FEE" w:rsidRPr="004653E8" w:rsidRDefault="00242FEE" w:rsidP="002C075E">
            <w:pPr>
              <w:pStyle w:val="TAC"/>
              <w:rPr>
                <w:rFonts w:cs="Arial"/>
                <w:sz w:val="16"/>
                <w:szCs w:val="16"/>
              </w:rPr>
            </w:pPr>
            <w:r w:rsidRPr="004653E8">
              <w:rPr>
                <w:rFonts w:cs="Arial"/>
                <w:sz w:val="16"/>
                <w:szCs w:val="16"/>
              </w:rPr>
              <w:t>12</w:t>
            </w:r>
          </w:p>
        </w:tc>
      </w:tr>
      <w:tr w:rsidR="00353C8A" w:rsidRPr="00BC078D" w14:paraId="5035F02A"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7E8109BC" w14:textId="77777777" w:rsidR="00242FEE" w:rsidRPr="004653E8" w:rsidRDefault="00242FEE" w:rsidP="002C075E">
            <w:pPr>
              <w:pStyle w:val="TAL"/>
              <w:rPr>
                <w:rFonts w:cs="Arial"/>
                <w:sz w:val="16"/>
                <w:szCs w:val="16"/>
              </w:rPr>
            </w:pPr>
            <w:r w:rsidRPr="004653E8">
              <w:rPr>
                <w:rFonts w:cs="Arial"/>
                <w:sz w:val="16"/>
                <w:szCs w:val="16"/>
              </w:rPr>
              <w:t>Allocated slots per Frame</w:t>
            </w:r>
          </w:p>
        </w:tc>
        <w:tc>
          <w:tcPr>
            <w:tcW w:w="278" w:type="pct"/>
            <w:tcBorders>
              <w:top w:val="single" w:sz="4" w:space="0" w:color="auto"/>
              <w:left w:val="single" w:sz="4" w:space="0" w:color="auto"/>
              <w:bottom w:val="single" w:sz="4" w:space="0" w:color="auto"/>
              <w:right w:val="single" w:sz="4" w:space="0" w:color="auto"/>
            </w:tcBorders>
            <w:vAlign w:val="center"/>
          </w:tcPr>
          <w:p w14:paraId="375F6330" w14:textId="77777777" w:rsidR="00242FEE" w:rsidRPr="004653E8" w:rsidRDefault="00242FEE"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616D05DF" w14:textId="77777777" w:rsidR="00242FEE" w:rsidRPr="004653E8" w:rsidRDefault="00242FEE" w:rsidP="002C075E">
            <w:pPr>
              <w:pStyle w:val="TAC"/>
              <w:rPr>
                <w:rFonts w:cs="Arial"/>
                <w:sz w:val="16"/>
                <w:szCs w:val="16"/>
              </w:rPr>
            </w:pPr>
            <w:r w:rsidRPr="004653E8">
              <w:rPr>
                <w:rFonts w:eastAsia="SimSun" w:cs="Arial" w:hint="eastAsia"/>
                <w:sz w:val="16"/>
                <w:szCs w:val="16"/>
                <w:lang w:eastAsia="zh-CN"/>
              </w:rPr>
              <w:t>8</w:t>
            </w:r>
          </w:p>
        </w:tc>
        <w:tc>
          <w:tcPr>
            <w:tcW w:w="469" w:type="pct"/>
            <w:tcBorders>
              <w:top w:val="single" w:sz="4" w:space="0" w:color="auto"/>
              <w:left w:val="single" w:sz="4" w:space="0" w:color="auto"/>
              <w:bottom w:val="single" w:sz="4" w:space="0" w:color="auto"/>
              <w:right w:val="single" w:sz="4" w:space="0" w:color="auto"/>
            </w:tcBorders>
            <w:vAlign w:val="center"/>
            <w:hideMark/>
          </w:tcPr>
          <w:p w14:paraId="2E872942" w14:textId="77777777" w:rsidR="00242FEE" w:rsidRPr="004653E8" w:rsidRDefault="00242FEE" w:rsidP="002C075E">
            <w:pPr>
              <w:pStyle w:val="TAC"/>
              <w:rPr>
                <w:rFonts w:cs="Arial"/>
                <w:sz w:val="16"/>
                <w:szCs w:val="16"/>
              </w:rPr>
            </w:pPr>
            <w:r w:rsidRPr="004653E8">
              <w:rPr>
                <w:rFonts w:cs="Arial"/>
                <w:sz w:val="16"/>
                <w:szCs w:val="16"/>
              </w:rPr>
              <w:t>8</w:t>
            </w:r>
          </w:p>
        </w:tc>
        <w:tc>
          <w:tcPr>
            <w:tcW w:w="839" w:type="pct"/>
            <w:tcBorders>
              <w:top w:val="single" w:sz="4" w:space="0" w:color="auto"/>
              <w:left w:val="single" w:sz="4" w:space="0" w:color="auto"/>
              <w:bottom w:val="single" w:sz="4" w:space="0" w:color="auto"/>
              <w:right w:val="single" w:sz="4" w:space="0" w:color="auto"/>
            </w:tcBorders>
            <w:vAlign w:val="center"/>
            <w:hideMark/>
          </w:tcPr>
          <w:p w14:paraId="12469C60" w14:textId="77777777" w:rsidR="00242FEE" w:rsidRPr="004653E8" w:rsidRDefault="00242FEE" w:rsidP="002C075E">
            <w:pPr>
              <w:pStyle w:val="TAC"/>
              <w:rPr>
                <w:rFonts w:cs="Arial"/>
                <w:sz w:val="16"/>
                <w:szCs w:val="16"/>
              </w:rPr>
            </w:pPr>
            <w:r w:rsidRPr="004653E8">
              <w:rPr>
                <w:rFonts w:cs="Arial"/>
                <w:sz w:val="16"/>
                <w:szCs w:val="16"/>
              </w:rPr>
              <w:t>8</w:t>
            </w:r>
          </w:p>
        </w:tc>
        <w:tc>
          <w:tcPr>
            <w:tcW w:w="329" w:type="pct"/>
            <w:tcBorders>
              <w:top w:val="single" w:sz="4" w:space="0" w:color="auto"/>
              <w:left w:val="single" w:sz="4" w:space="0" w:color="auto"/>
              <w:bottom w:val="single" w:sz="4" w:space="0" w:color="auto"/>
              <w:right w:val="single" w:sz="4" w:space="0" w:color="auto"/>
            </w:tcBorders>
            <w:vAlign w:val="center"/>
            <w:hideMark/>
          </w:tcPr>
          <w:p w14:paraId="39E9C8B8" w14:textId="77777777" w:rsidR="00242FEE" w:rsidRPr="004653E8" w:rsidRDefault="00242FEE" w:rsidP="002C075E">
            <w:pPr>
              <w:pStyle w:val="TAC"/>
              <w:rPr>
                <w:rFonts w:cs="Arial"/>
                <w:sz w:val="16"/>
                <w:szCs w:val="16"/>
              </w:rPr>
            </w:pPr>
            <w:r w:rsidRPr="004653E8">
              <w:rPr>
                <w:rFonts w:cs="Arial"/>
                <w:sz w:val="16"/>
                <w:szCs w:val="16"/>
              </w:rPr>
              <w:t>8</w:t>
            </w:r>
          </w:p>
        </w:tc>
        <w:tc>
          <w:tcPr>
            <w:tcW w:w="280" w:type="pct"/>
            <w:tcBorders>
              <w:top w:val="single" w:sz="4" w:space="0" w:color="auto"/>
              <w:left w:val="single" w:sz="4" w:space="0" w:color="auto"/>
              <w:bottom w:val="single" w:sz="4" w:space="0" w:color="auto"/>
              <w:right w:val="single" w:sz="4" w:space="0" w:color="auto"/>
            </w:tcBorders>
            <w:vAlign w:val="center"/>
            <w:hideMark/>
          </w:tcPr>
          <w:p w14:paraId="58C61D60" w14:textId="77777777" w:rsidR="00242FEE" w:rsidRPr="004653E8" w:rsidRDefault="00242FEE" w:rsidP="002C075E">
            <w:pPr>
              <w:pStyle w:val="TAC"/>
              <w:rPr>
                <w:rFonts w:cs="Arial"/>
                <w:sz w:val="16"/>
                <w:szCs w:val="16"/>
              </w:rPr>
            </w:pPr>
            <w:r w:rsidRPr="004653E8">
              <w:rPr>
                <w:rFonts w:cs="Arial"/>
                <w:sz w:val="16"/>
                <w:szCs w:val="16"/>
              </w:rPr>
              <w:t>8</w:t>
            </w:r>
          </w:p>
        </w:tc>
        <w:tc>
          <w:tcPr>
            <w:tcW w:w="281" w:type="pct"/>
            <w:tcBorders>
              <w:top w:val="single" w:sz="4" w:space="0" w:color="auto"/>
              <w:left w:val="single" w:sz="4" w:space="0" w:color="auto"/>
              <w:bottom w:val="single" w:sz="4" w:space="0" w:color="auto"/>
              <w:right w:val="single" w:sz="4" w:space="0" w:color="auto"/>
            </w:tcBorders>
            <w:vAlign w:val="center"/>
            <w:hideMark/>
          </w:tcPr>
          <w:p w14:paraId="4361C03F" w14:textId="77777777" w:rsidR="00242FEE" w:rsidRPr="004653E8" w:rsidRDefault="00242FEE" w:rsidP="002C075E">
            <w:pPr>
              <w:pStyle w:val="TAC"/>
              <w:rPr>
                <w:rFonts w:cs="Arial"/>
                <w:sz w:val="16"/>
                <w:szCs w:val="16"/>
              </w:rPr>
            </w:pPr>
            <w:r w:rsidRPr="004653E8">
              <w:rPr>
                <w:rFonts w:cs="Arial"/>
                <w:sz w:val="16"/>
                <w:szCs w:val="16"/>
              </w:rPr>
              <w:t>8</w:t>
            </w:r>
          </w:p>
        </w:tc>
        <w:tc>
          <w:tcPr>
            <w:tcW w:w="328" w:type="pct"/>
            <w:tcBorders>
              <w:top w:val="single" w:sz="4" w:space="0" w:color="auto"/>
              <w:left w:val="single" w:sz="4" w:space="0" w:color="auto"/>
              <w:bottom w:val="single" w:sz="4" w:space="0" w:color="auto"/>
              <w:right w:val="single" w:sz="4" w:space="0" w:color="auto"/>
            </w:tcBorders>
            <w:vAlign w:val="center"/>
            <w:hideMark/>
          </w:tcPr>
          <w:p w14:paraId="1818F899" w14:textId="77777777" w:rsidR="00242FEE" w:rsidRPr="004653E8" w:rsidRDefault="00242FEE" w:rsidP="002C075E">
            <w:pPr>
              <w:pStyle w:val="TAC"/>
              <w:rPr>
                <w:rFonts w:cs="Arial"/>
                <w:sz w:val="16"/>
                <w:szCs w:val="16"/>
              </w:rPr>
            </w:pPr>
            <w:r w:rsidRPr="004653E8">
              <w:rPr>
                <w:rFonts w:cs="Arial"/>
                <w:sz w:val="16"/>
                <w:szCs w:val="16"/>
              </w:rPr>
              <w:t>8</w:t>
            </w:r>
          </w:p>
        </w:tc>
        <w:tc>
          <w:tcPr>
            <w:tcW w:w="280" w:type="pct"/>
            <w:tcBorders>
              <w:top w:val="single" w:sz="4" w:space="0" w:color="auto"/>
              <w:left w:val="single" w:sz="4" w:space="0" w:color="auto"/>
              <w:bottom w:val="single" w:sz="4" w:space="0" w:color="auto"/>
              <w:right w:val="single" w:sz="4" w:space="0" w:color="auto"/>
            </w:tcBorders>
            <w:vAlign w:val="center"/>
            <w:hideMark/>
          </w:tcPr>
          <w:p w14:paraId="1105B28B" w14:textId="77777777" w:rsidR="00242FEE" w:rsidRPr="004653E8" w:rsidRDefault="00242FEE" w:rsidP="002C075E">
            <w:pPr>
              <w:pStyle w:val="TAC"/>
              <w:rPr>
                <w:rFonts w:cs="Arial"/>
                <w:sz w:val="16"/>
                <w:szCs w:val="16"/>
              </w:rPr>
            </w:pPr>
            <w:r w:rsidRPr="004653E8">
              <w:rPr>
                <w:rFonts w:cs="Arial"/>
                <w:sz w:val="16"/>
                <w:szCs w:val="16"/>
              </w:rPr>
              <w:t>8</w:t>
            </w:r>
          </w:p>
        </w:tc>
        <w:tc>
          <w:tcPr>
            <w:tcW w:w="327" w:type="pct"/>
            <w:tcBorders>
              <w:top w:val="single" w:sz="4" w:space="0" w:color="auto"/>
              <w:left w:val="single" w:sz="4" w:space="0" w:color="auto"/>
              <w:bottom w:val="single" w:sz="4" w:space="0" w:color="auto"/>
              <w:right w:val="single" w:sz="4" w:space="0" w:color="auto"/>
            </w:tcBorders>
            <w:vAlign w:val="center"/>
            <w:hideMark/>
          </w:tcPr>
          <w:p w14:paraId="229F3160" w14:textId="77777777" w:rsidR="00242FEE" w:rsidRPr="004653E8" w:rsidRDefault="00242FEE" w:rsidP="002C075E">
            <w:pPr>
              <w:pStyle w:val="TAC"/>
              <w:rPr>
                <w:rFonts w:cs="Arial"/>
                <w:sz w:val="16"/>
                <w:szCs w:val="16"/>
              </w:rPr>
            </w:pPr>
            <w:r w:rsidRPr="004653E8">
              <w:rPr>
                <w:rFonts w:cs="Arial"/>
                <w:sz w:val="16"/>
                <w:szCs w:val="16"/>
              </w:rPr>
              <w:t>8</w:t>
            </w:r>
          </w:p>
        </w:tc>
      </w:tr>
      <w:tr w:rsidR="00353C8A" w:rsidRPr="00BC078D" w14:paraId="023D244C"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404B4F41" w14:textId="77777777" w:rsidR="00242FEE" w:rsidRPr="004653E8" w:rsidRDefault="00242FEE" w:rsidP="002C075E">
            <w:pPr>
              <w:pStyle w:val="TAL"/>
              <w:rPr>
                <w:rFonts w:cs="Arial"/>
                <w:sz w:val="16"/>
                <w:szCs w:val="16"/>
              </w:rPr>
            </w:pPr>
            <w:r w:rsidRPr="004653E8">
              <w:rPr>
                <w:rFonts w:cs="Arial"/>
                <w:sz w:val="16"/>
                <w:szCs w:val="16"/>
              </w:rPr>
              <w:t>MCS Index</w:t>
            </w:r>
          </w:p>
        </w:tc>
        <w:tc>
          <w:tcPr>
            <w:tcW w:w="278" w:type="pct"/>
            <w:tcBorders>
              <w:top w:val="single" w:sz="4" w:space="0" w:color="auto"/>
              <w:left w:val="single" w:sz="4" w:space="0" w:color="auto"/>
              <w:bottom w:val="single" w:sz="4" w:space="0" w:color="auto"/>
              <w:right w:val="single" w:sz="4" w:space="0" w:color="auto"/>
            </w:tcBorders>
            <w:vAlign w:val="center"/>
          </w:tcPr>
          <w:p w14:paraId="242C3BD8" w14:textId="77777777" w:rsidR="00242FEE" w:rsidRPr="004653E8" w:rsidRDefault="00242FEE"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50008F08" w14:textId="77777777" w:rsidR="00242FEE" w:rsidRPr="004653E8" w:rsidRDefault="00242FEE" w:rsidP="002C075E">
            <w:pPr>
              <w:pStyle w:val="TAC"/>
              <w:rPr>
                <w:rFonts w:cs="Arial"/>
                <w:sz w:val="16"/>
                <w:szCs w:val="16"/>
              </w:rPr>
            </w:pPr>
            <w:r w:rsidRPr="004653E8">
              <w:rPr>
                <w:rFonts w:eastAsia="SimSun" w:cs="Arial" w:hint="eastAsia"/>
                <w:sz w:val="16"/>
                <w:szCs w:val="16"/>
                <w:lang w:eastAsia="zh-CN"/>
              </w:rPr>
              <w:t>4</w:t>
            </w:r>
          </w:p>
        </w:tc>
        <w:tc>
          <w:tcPr>
            <w:tcW w:w="469" w:type="pct"/>
            <w:tcBorders>
              <w:top w:val="single" w:sz="4" w:space="0" w:color="auto"/>
              <w:left w:val="single" w:sz="4" w:space="0" w:color="auto"/>
              <w:bottom w:val="single" w:sz="4" w:space="0" w:color="auto"/>
              <w:right w:val="single" w:sz="4" w:space="0" w:color="auto"/>
            </w:tcBorders>
            <w:vAlign w:val="center"/>
            <w:hideMark/>
          </w:tcPr>
          <w:p w14:paraId="407BFD46" w14:textId="77777777" w:rsidR="00242FEE" w:rsidRPr="004653E8" w:rsidRDefault="00242FEE" w:rsidP="002C075E">
            <w:pPr>
              <w:pStyle w:val="TAC"/>
              <w:rPr>
                <w:rFonts w:cs="Arial"/>
                <w:sz w:val="16"/>
                <w:szCs w:val="16"/>
              </w:rPr>
            </w:pPr>
            <w:r w:rsidRPr="004653E8">
              <w:rPr>
                <w:rFonts w:cs="Arial"/>
                <w:sz w:val="16"/>
                <w:szCs w:val="16"/>
              </w:rPr>
              <w:t>4</w:t>
            </w:r>
          </w:p>
        </w:tc>
        <w:tc>
          <w:tcPr>
            <w:tcW w:w="839" w:type="pct"/>
            <w:tcBorders>
              <w:top w:val="single" w:sz="4" w:space="0" w:color="auto"/>
              <w:left w:val="single" w:sz="4" w:space="0" w:color="auto"/>
              <w:bottom w:val="single" w:sz="4" w:space="0" w:color="auto"/>
              <w:right w:val="single" w:sz="4" w:space="0" w:color="auto"/>
            </w:tcBorders>
            <w:vAlign w:val="center"/>
            <w:hideMark/>
          </w:tcPr>
          <w:p w14:paraId="6FB03853" w14:textId="77777777" w:rsidR="00242FEE" w:rsidRPr="004653E8" w:rsidRDefault="00242FEE" w:rsidP="002C075E">
            <w:pPr>
              <w:pStyle w:val="TAC"/>
              <w:rPr>
                <w:rFonts w:cs="Arial"/>
                <w:sz w:val="16"/>
                <w:szCs w:val="16"/>
              </w:rPr>
            </w:pPr>
            <w:r w:rsidRPr="004653E8">
              <w:rPr>
                <w:rFonts w:cs="Arial"/>
                <w:sz w:val="16"/>
                <w:szCs w:val="16"/>
              </w:rPr>
              <w:t>4</w:t>
            </w:r>
          </w:p>
        </w:tc>
        <w:tc>
          <w:tcPr>
            <w:tcW w:w="329" w:type="pct"/>
            <w:tcBorders>
              <w:top w:val="single" w:sz="4" w:space="0" w:color="auto"/>
              <w:left w:val="single" w:sz="4" w:space="0" w:color="auto"/>
              <w:bottom w:val="single" w:sz="4" w:space="0" w:color="auto"/>
              <w:right w:val="single" w:sz="4" w:space="0" w:color="auto"/>
            </w:tcBorders>
            <w:vAlign w:val="center"/>
            <w:hideMark/>
          </w:tcPr>
          <w:p w14:paraId="566DB672" w14:textId="77777777" w:rsidR="00242FEE" w:rsidRPr="004653E8" w:rsidRDefault="00242FEE" w:rsidP="002C075E">
            <w:pPr>
              <w:pStyle w:val="TAC"/>
              <w:rPr>
                <w:rFonts w:cs="Arial"/>
                <w:sz w:val="16"/>
                <w:szCs w:val="16"/>
              </w:rPr>
            </w:pPr>
            <w:r w:rsidRPr="004653E8">
              <w:rPr>
                <w:rFonts w:cs="Arial"/>
                <w:sz w:val="16"/>
                <w:szCs w:val="16"/>
              </w:rPr>
              <w:t>4</w:t>
            </w:r>
          </w:p>
        </w:tc>
        <w:tc>
          <w:tcPr>
            <w:tcW w:w="280" w:type="pct"/>
            <w:tcBorders>
              <w:top w:val="single" w:sz="4" w:space="0" w:color="auto"/>
              <w:left w:val="single" w:sz="4" w:space="0" w:color="auto"/>
              <w:bottom w:val="single" w:sz="4" w:space="0" w:color="auto"/>
              <w:right w:val="single" w:sz="4" w:space="0" w:color="auto"/>
            </w:tcBorders>
            <w:vAlign w:val="center"/>
            <w:hideMark/>
          </w:tcPr>
          <w:p w14:paraId="49FD1BA4" w14:textId="77777777" w:rsidR="00242FEE" w:rsidRPr="004653E8" w:rsidRDefault="00242FEE" w:rsidP="002C075E">
            <w:pPr>
              <w:pStyle w:val="TAC"/>
              <w:rPr>
                <w:rFonts w:cs="Arial"/>
                <w:sz w:val="16"/>
                <w:szCs w:val="16"/>
              </w:rPr>
            </w:pPr>
            <w:r w:rsidRPr="004653E8">
              <w:rPr>
                <w:rFonts w:cs="Arial"/>
                <w:sz w:val="16"/>
                <w:szCs w:val="16"/>
              </w:rPr>
              <w:t>4</w:t>
            </w:r>
          </w:p>
        </w:tc>
        <w:tc>
          <w:tcPr>
            <w:tcW w:w="281" w:type="pct"/>
            <w:tcBorders>
              <w:top w:val="single" w:sz="4" w:space="0" w:color="auto"/>
              <w:left w:val="single" w:sz="4" w:space="0" w:color="auto"/>
              <w:bottom w:val="single" w:sz="4" w:space="0" w:color="auto"/>
              <w:right w:val="single" w:sz="4" w:space="0" w:color="auto"/>
            </w:tcBorders>
            <w:vAlign w:val="center"/>
            <w:hideMark/>
          </w:tcPr>
          <w:p w14:paraId="0E1A2F75" w14:textId="77777777" w:rsidR="00242FEE" w:rsidRPr="004653E8" w:rsidRDefault="00242FEE" w:rsidP="002C075E">
            <w:pPr>
              <w:pStyle w:val="TAC"/>
              <w:rPr>
                <w:rFonts w:cs="Arial"/>
                <w:sz w:val="16"/>
                <w:szCs w:val="16"/>
              </w:rPr>
            </w:pPr>
            <w:r w:rsidRPr="004653E8">
              <w:rPr>
                <w:rFonts w:cs="Arial"/>
                <w:sz w:val="16"/>
                <w:szCs w:val="16"/>
              </w:rPr>
              <w:t>4</w:t>
            </w:r>
          </w:p>
        </w:tc>
        <w:tc>
          <w:tcPr>
            <w:tcW w:w="328" w:type="pct"/>
            <w:tcBorders>
              <w:top w:val="single" w:sz="4" w:space="0" w:color="auto"/>
              <w:left w:val="single" w:sz="4" w:space="0" w:color="auto"/>
              <w:bottom w:val="single" w:sz="4" w:space="0" w:color="auto"/>
              <w:right w:val="single" w:sz="4" w:space="0" w:color="auto"/>
            </w:tcBorders>
            <w:vAlign w:val="center"/>
            <w:hideMark/>
          </w:tcPr>
          <w:p w14:paraId="1D9B5CEB" w14:textId="77777777" w:rsidR="00242FEE" w:rsidRPr="004653E8" w:rsidRDefault="00242FEE" w:rsidP="002C075E">
            <w:pPr>
              <w:pStyle w:val="TAC"/>
              <w:rPr>
                <w:rFonts w:cs="Arial"/>
                <w:sz w:val="16"/>
                <w:szCs w:val="16"/>
              </w:rPr>
            </w:pPr>
            <w:r w:rsidRPr="004653E8">
              <w:rPr>
                <w:rFonts w:cs="Arial"/>
                <w:sz w:val="16"/>
                <w:szCs w:val="16"/>
              </w:rPr>
              <w:t>4</w:t>
            </w:r>
          </w:p>
        </w:tc>
        <w:tc>
          <w:tcPr>
            <w:tcW w:w="280" w:type="pct"/>
            <w:tcBorders>
              <w:top w:val="single" w:sz="4" w:space="0" w:color="auto"/>
              <w:left w:val="single" w:sz="4" w:space="0" w:color="auto"/>
              <w:bottom w:val="single" w:sz="4" w:space="0" w:color="auto"/>
              <w:right w:val="single" w:sz="4" w:space="0" w:color="auto"/>
            </w:tcBorders>
            <w:vAlign w:val="center"/>
            <w:hideMark/>
          </w:tcPr>
          <w:p w14:paraId="6C486CCC" w14:textId="77777777" w:rsidR="00242FEE" w:rsidRPr="004653E8" w:rsidRDefault="00242FEE" w:rsidP="002C075E">
            <w:pPr>
              <w:pStyle w:val="TAC"/>
              <w:rPr>
                <w:rFonts w:cs="Arial"/>
                <w:sz w:val="16"/>
                <w:szCs w:val="16"/>
              </w:rPr>
            </w:pPr>
            <w:r w:rsidRPr="004653E8">
              <w:rPr>
                <w:rFonts w:cs="Arial"/>
                <w:sz w:val="16"/>
                <w:szCs w:val="16"/>
              </w:rPr>
              <w:t>4</w:t>
            </w:r>
          </w:p>
        </w:tc>
        <w:tc>
          <w:tcPr>
            <w:tcW w:w="327" w:type="pct"/>
            <w:tcBorders>
              <w:top w:val="single" w:sz="4" w:space="0" w:color="auto"/>
              <w:left w:val="single" w:sz="4" w:space="0" w:color="auto"/>
              <w:bottom w:val="single" w:sz="4" w:space="0" w:color="auto"/>
              <w:right w:val="single" w:sz="4" w:space="0" w:color="auto"/>
            </w:tcBorders>
            <w:vAlign w:val="center"/>
            <w:hideMark/>
          </w:tcPr>
          <w:p w14:paraId="3182CE9D" w14:textId="77777777" w:rsidR="00242FEE" w:rsidRPr="004653E8" w:rsidRDefault="00242FEE" w:rsidP="002C075E">
            <w:pPr>
              <w:pStyle w:val="TAC"/>
              <w:rPr>
                <w:rFonts w:cs="Arial"/>
                <w:sz w:val="16"/>
                <w:szCs w:val="16"/>
              </w:rPr>
            </w:pPr>
            <w:r w:rsidRPr="004653E8">
              <w:rPr>
                <w:rFonts w:cs="Arial"/>
                <w:sz w:val="16"/>
                <w:szCs w:val="16"/>
              </w:rPr>
              <w:t>4</w:t>
            </w:r>
          </w:p>
        </w:tc>
      </w:tr>
      <w:tr w:rsidR="00725AA2" w:rsidRPr="00BC078D" w14:paraId="7904105B"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tcPr>
          <w:p w14:paraId="7EA6211E" w14:textId="77777777" w:rsidR="00242FEE" w:rsidRPr="004653E8" w:rsidRDefault="00242FEE" w:rsidP="002C075E">
            <w:pPr>
              <w:pStyle w:val="TAL"/>
              <w:rPr>
                <w:rFonts w:cs="Arial"/>
                <w:sz w:val="16"/>
                <w:szCs w:val="16"/>
              </w:rPr>
            </w:pPr>
            <w:r w:rsidRPr="004653E8">
              <w:rPr>
                <w:rFonts w:cs="Arial"/>
                <w:sz w:val="16"/>
                <w:szCs w:val="16"/>
              </w:rPr>
              <w:t>MCS Table for TBS determination</w:t>
            </w:r>
          </w:p>
        </w:tc>
        <w:tc>
          <w:tcPr>
            <w:tcW w:w="278" w:type="pct"/>
            <w:tcBorders>
              <w:top w:val="single" w:sz="4" w:space="0" w:color="auto"/>
              <w:left w:val="single" w:sz="4" w:space="0" w:color="auto"/>
              <w:bottom w:val="single" w:sz="4" w:space="0" w:color="auto"/>
              <w:right w:val="single" w:sz="4" w:space="0" w:color="auto"/>
            </w:tcBorders>
          </w:tcPr>
          <w:p w14:paraId="46516DDE" w14:textId="77777777" w:rsidR="00242FEE" w:rsidRPr="004653E8" w:rsidRDefault="00242FEE" w:rsidP="002C075E">
            <w:pPr>
              <w:pStyle w:val="TAC"/>
              <w:rPr>
                <w:rFonts w:cs="Arial"/>
                <w:sz w:val="16"/>
                <w:szCs w:val="16"/>
              </w:rPr>
            </w:pPr>
          </w:p>
        </w:tc>
        <w:tc>
          <w:tcPr>
            <w:tcW w:w="3413" w:type="pct"/>
            <w:gridSpan w:val="9"/>
            <w:tcBorders>
              <w:top w:val="single" w:sz="4" w:space="0" w:color="auto"/>
              <w:left w:val="single" w:sz="4" w:space="0" w:color="auto"/>
              <w:bottom w:val="single" w:sz="4" w:space="0" w:color="auto"/>
              <w:right w:val="single" w:sz="4" w:space="0" w:color="auto"/>
            </w:tcBorders>
            <w:vAlign w:val="center"/>
          </w:tcPr>
          <w:p w14:paraId="3CF0B2B1" w14:textId="77777777" w:rsidR="00242FEE" w:rsidRPr="004653E8" w:rsidRDefault="00242FEE" w:rsidP="002C075E">
            <w:pPr>
              <w:pStyle w:val="TAC"/>
              <w:rPr>
                <w:rFonts w:cs="Arial"/>
                <w:sz w:val="16"/>
                <w:szCs w:val="16"/>
              </w:rPr>
            </w:pPr>
            <w:r w:rsidRPr="004653E8">
              <w:rPr>
                <w:rFonts w:cs="Arial"/>
                <w:sz w:val="16"/>
                <w:szCs w:val="16"/>
              </w:rPr>
              <w:t>64QAM</w:t>
            </w:r>
          </w:p>
        </w:tc>
      </w:tr>
      <w:tr w:rsidR="00353C8A" w:rsidRPr="00BC078D" w14:paraId="1B6C8EC2"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2BF46E04" w14:textId="77777777" w:rsidR="00242FEE" w:rsidRPr="004653E8" w:rsidRDefault="00242FEE" w:rsidP="002C075E">
            <w:pPr>
              <w:pStyle w:val="TAL"/>
              <w:rPr>
                <w:rFonts w:cs="Arial"/>
                <w:sz w:val="16"/>
                <w:szCs w:val="16"/>
              </w:rPr>
            </w:pPr>
            <w:r w:rsidRPr="004653E8">
              <w:rPr>
                <w:rFonts w:cs="Arial"/>
                <w:sz w:val="16"/>
                <w:szCs w:val="16"/>
              </w:rPr>
              <w:t>Modulation</w:t>
            </w:r>
          </w:p>
        </w:tc>
        <w:tc>
          <w:tcPr>
            <w:tcW w:w="278" w:type="pct"/>
            <w:tcBorders>
              <w:top w:val="single" w:sz="4" w:space="0" w:color="auto"/>
              <w:left w:val="single" w:sz="4" w:space="0" w:color="auto"/>
              <w:bottom w:val="single" w:sz="4" w:space="0" w:color="auto"/>
              <w:right w:val="single" w:sz="4" w:space="0" w:color="auto"/>
            </w:tcBorders>
            <w:vAlign w:val="center"/>
          </w:tcPr>
          <w:p w14:paraId="5B2D6C23" w14:textId="77777777" w:rsidR="00242FEE" w:rsidRPr="004653E8" w:rsidRDefault="00242FEE"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789A6F00" w14:textId="77777777" w:rsidR="00242FEE" w:rsidRPr="004653E8" w:rsidRDefault="00242FEE" w:rsidP="002C075E">
            <w:pPr>
              <w:pStyle w:val="TAC"/>
              <w:rPr>
                <w:rFonts w:cs="Arial"/>
                <w:sz w:val="16"/>
                <w:szCs w:val="16"/>
              </w:rPr>
            </w:pPr>
            <w:r w:rsidRPr="004653E8">
              <w:rPr>
                <w:rFonts w:cs="Arial"/>
                <w:sz w:val="16"/>
                <w:szCs w:val="16"/>
              </w:rPr>
              <w:t>QPSK</w:t>
            </w:r>
          </w:p>
        </w:tc>
        <w:tc>
          <w:tcPr>
            <w:tcW w:w="469" w:type="pct"/>
            <w:tcBorders>
              <w:top w:val="single" w:sz="4" w:space="0" w:color="auto"/>
              <w:left w:val="single" w:sz="4" w:space="0" w:color="auto"/>
              <w:bottom w:val="single" w:sz="4" w:space="0" w:color="auto"/>
              <w:right w:val="single" w:sz="4" w:space="0" w:color="auto"/>
            </w:tcBorders>
            <w:vAlign w:val="center"/>
            <w:hideMark/>
          </w:tcPr>
          <w:p w14:paraId="57A14F9B" w14:textId="77777777" w:rsidR="00242FEE" w:rsidRPr="004653E8" w:rsidRDefault="00242FEE" w:rsidP="002C075E">
            <w:pPr>
              <w:pStyle w:val="TAC"/>
              <w:rPr>
                <w:rFonts w:cs="Arial"/>
                <w:sz w:val="16"/>
                <w:szCs w:val="16"/>
              </w:rPr>
            </w:pPr>
            <w:r w:rsidRPr="004653E8">
              <w:rPr>
                <w:rFonts w:cs="Arial"/>
                <w:sz w:val="16"/>
                <w:szCs w:val="16"/>
              </w:rPr>
              <w:t>QPSK</w:t>
            </w:r>
          </w:p>
        </w:tc>
        <w:tc>
          <w:tcPr>
            <w:tcW w:w="839" w:type="pct"/>
            <w:tcBorders>
              <w:top w:val="single" w:sz="4" w:space="0" w:color="auto"/>
              <w:left w:val="single" w:sz="4" w:space="0" w:color="auto"/>
              <w:bottom w:val="single" w:sz="4" w:space="0" w:color="auto"/>
              <w:right w:val="single" w:sz="4" w:space="0" w:color="auto"/>
            </w:tcBorders>
            <w:vAlign w:val="center"/>
            <w:hideMark/>
          </w:tcPr>
          <w:p w14:paraId="6277C9D8" w14:textId="77777777" w:rsidR="00242FEE" w:rsidRPr="004653E8" w:rsidRDefault="00242FEE" w:rsidP="002C075E">
            <w:pPr>
              <w:pStyle w:val="TAC"/>
              <w:rPr>
                <w:rFonts w:cs="Arial"/>
                <w:sz w:val="16"/>
                <w:szCs w:val="16"/>
              </w:rPr>
            </w:pPr>
            <w:r w:rsidRPr="004653E8">
              <w:rPr>
                <w:rFonts w:cs="Arial"/>
                <w:sz w:val="16"/>
                <w:szCs w:val="16"/>
              </w:rPr>
              <w:t>QPSK</w:t>
            </w:r>
          </w:p>
        </w:tc>
        <w:tc>
          <w:tcPr>
            <w:tcW w:w="329" w:type="pct"/>
            <w:tcBorders>
              <w:top w:val="single" w:sz="4" w:space="0" w:color="auto"/>
              <w:left w:val="single" w:sz="4" w:space="0" w:color="auto"/>
              <w:bottom w:val="single" w:sz="4" w:space="0" w:color="auto"/>
              <w:right w:val="single" w:sz="4" w:space="0" w:color="auto"/>
            </w:tcBorders>
            <w:vAlign w:val="center"/>
            <w:hideMark/>
          </w:tcPr>
          <w:p w14:paraId="288749D3" w14:textId="77777777" w:rsidR="00242FEE" w:rsidRPr="004653E8" w:rsidRDefault="00242FEE" w:rsidP="002C075E">
            <w:pPr>
              <w:pStyle w:val="TAC"/>
              <w:rPr>
                <w:rFonts w:cs="Arial"/>
                <w:sz w:val="16"/>
                <w:szCs w:val="16"/>
              </w:rPr>
            </w:pPr>
            <w:r w:rsidRPr="004653E8">
              <w:rPr>
                <w:rFonts w:cs="Arial"/>
                <w:sz w:val="16"/>
                <w:szCs w:val="16"/>
              </w:rPr>
              <w:t>QPSK</w:t>
            </w:r>
          </w:p>
        </w:tc>
        <w:tc>
          <w:tcPr>
            <w:tcW w:w="280" w:type="pct"/>
            <w:tcBorders>
              <w:top w:val="single" w:sz="4" w:space="0" w:color="auto"/>
              <w:left w:val="single" w:sz="4" w:space="0" w:color="auto"/>
              <w:bottom w:val="single" w:sz="4" w:space="0" w:color="auto"/>
              <w:right w:val="single" w:sz="4" w:space="0" w:color="auto"/>
            </w:tcBorders>
            <w:vAlign w:val="center"/>
            <w:hideMark/>
          </w:tcPr>
          <w:p w14:paraId="6927DBC5" w14:textId="77777777" w:rsidR="00242FEE" w:rsidRPr="004653E8" w:rsidRDefault="00242FEE" w:rsidP="002C075E">
            <w:pPr>
              <w:pStyle w:val="TAC"/>
              <w:rPr>
                <w:rFonts w:cs="Arial"/>
                <w:sz w:val="16"/>
                <w:szCs w:val="16"/>
              </w:rPr>
            </w:pPr>
            <w:r w:rsidRPr="004653E8">
              <w:rPr>
                <w:rFonts w:cs="Arial"/>
                <w:sz w:val="16"/>
                <w:szCs w:val="16"/>
              </w:rPr>
              <w:t>QPSK</w:t>
            </w:r>
          </w:p>
        </w:tc>
        <w:tc>
          <w:tcPr>
            <w:tcW w:w="281" w:type="pct"/>
            <w:tcBorders>
              <w:top w:val="single" w:sz="4" w:space="0" w:color="auto"/>
              <w:left w:val="single" w:sz="4" w:space="0" w:color="auto"/>
              <w:bottom w:val="single" w:sz="4" w:space="0" w:color="auto"/>
              <w:right w:val="single" w:sz="4" w:space="0" w:color="auto"/>
            </w:tcBorders>
            <w:vAlign w:val="center"/>
            <w:hideMark/>
          </w:tcPr>
          <w:p w14:paraId="392716A5" w14:textId="77777777" w:rsidR="00242FEE" w:rsidRPr="004653E8" w:rsidRDefault="00242FEE" w:rsidP="002C075E">
            <w:pPr>
              <w:pStyle w:val="TAC"/>
              <w:rPr>
                <w:rFonts w:cs="Arial"/>
                <w:sz w:val="16"/>
                <w:szCs w:val="16"/>
              </w:rPr>
            </w:pPr>
            <w:r w:rsidRPr="004653E8">
              <w:rPr>
                <w:rFonts w:cs="Arial"/>
                <w:sz w:val="16"/>
                <w:szCs w:val="16"/>
              </w:rPr>
              <w:t>QPSK</w:t>
            </w:r>
          </w:p>
        </w:tc>
        <w:tc>
          <w:tcPr>
            <w:tcW w:w="328" w:type="pct"/>
            <w:tcBorders>
              <w:top w:val="single" w:sz="4" w:space="0" w:color="auto"/>
              <w:left w:val="single" w:sz="4" w:space="0" w:color="auto"/>
              <w:bottom w:val="single" w:sz="4" w:space="0" w:color="auto"/>
              <w:right w:val="single" w:sz="4" w:space="0" w:color="auto"/>
            </w:tcBorders>
            <w:vAlign w:val="center"/>
            <w:hideMark/>
          </w:tcPr>
          <w:p w14:paraId="2B9C7802" w14:textId="77777777" w:rsidR="00242FEE" w:rsidRPr="004653E8" w:rsidRDefault="00242FEE" w:rsidP="002C075E">
            <w:pPr>
              <w:pStyle w:val="TAC"/>
              <w:rPr>
                <w:rFonts w:cs="Arial"/>
                <w:sz w:val="16"/>
                <w:szCs w:val="16"/>
              </w:rPr>
            </w:pPr>
            <w:r w:rsidRPr="004653E8">
              <w:rPr>
                <w:rFonts w:cs="Arial"/>
                <w:sz w:val="16"/>
                <w:szCs w:val="16"/>
              </w:rPr>
              <w:t>QPSK</w:t>
            </w:r>
          </w:p>
        </w:tc>
        <w:tc>
          <w:tcPr>
            <w:tcW w:w="280" w:type="pct"/>
            <w:tcBorders>
              <w:top w:val="single" w:sz="4" w:space="0" w:color="auto"/>
              <w:left w:val="single" w:sz="4" w:space="0" w:color="auto"/>
              <w:bottom w:val="single" w:sz="4" w:space="0" w:color="auto"/>
              <w:right w:val="single" w:sz="4" w:space="0" w:color="auto"/>
            </w:tcBorders>
            <w:vAlign w:val="center"/>
            <w:hideMark/>
          </w:tcPr>
          <w:p w14:paraId="2CB4A3D1" w14:textId="77777777" w:rsidR="00242FEE" w:rsidRPr="004653E8" w:rsidRDefault="00242FEE" w:rsidP="002C075E">
            <w:pPr>
              <w:pStyle w:val="TAC"/>
              <w:rPr>
                <w:rFonts w:cs="Arial"/>
                <w:sz w:val="16"/>
                <w:szCs w:val="16"/>
              </w:rPr>
            </w:pPr>
            <w:r w:rsidRPr="004653E8">
              <w:rPr>
                <w:rFonts w:cs="Arial"/>
                <w:sz w:val="16"/>
                <w:szCs w:val="16"/>
              </w:rPr>
              <w:t>QPSK</w:t>
            </w:r>
          </w:p>
        </w:tc>
        <w:tc>
          <w:tcPr>
            <w:tcW w:w="327" w:type="pct"/>
            <w:tcBorders>
              <w:top w:val="single" w:sz="4" w:space="0" w:color="auto"/>
              <w:left w:val="single" w:sz="4" w:space="0" w:color="auto"/>
              <w:bottom w:val="single" w:sz="4" w:space="0" w:color="auto"/>
              <w:right w:val="single" w:sz="4" w:space="0" w:color="auto"/>
            </w:tcBorders>
            <w:vAlign w:val="center"/>
            <w:hideMark/>
          </w:tcPr>
          <w:p w14:paraId="28FD6085" w14:textId="77777777" w:rsidR="00242FEE" w:rsidRPr="004653E8" w:rsidRDefault="00242FEE" w:rsidP="002C075E">
            <w:pPr>
              <w:pStyle w:val="TAC"/>
              <w:rPr>
                <w:rFonts w:cs="Arial"/>
                <w:sz w:val="16"/>
                <w:szCs w:val="16"/>
              </w:rPr>
            </w:pPr>
            <w:r w:rsidRPr="004653E8">
              <w:rPr>
                <w:rFonts w:cs="Arial"/>
                <w:sz w:val="16"/>
                <w:szCs w:val="16"/>
              </w:rPr>
              <w:t>QPSK</w:t>
            </w:r>
          </w:p>
        </w:tc>
      </w:tr>
      <w:tr w:rsidR="00353C8A" w:rsidRPr="00BC078D" w14:paraId="1BBE47E2"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2EAD640C" w14:textId="77777777" w:rsidR="00242FEE" w:rsidRPr="004653E8" w:rsidRDefault="00242FEE" w:rsidP="002C075E">
            <w:pPr>
              <w:pStyle w:val="TAL"/>
              <w:rPr>
                <w:rFonts w:cs="Arial"/>
                <w:sz w:val="16"/>
                <w:szCs w:val="16"/>
              </w:rPr>
            </w:pPr>
            <w:r w:rsidRPr="004653E8">
              <w:rPr>
                <w:rFonts w:cs="Arial"/>
                <w:sz w:val="16"/>
                <w:szCs w:val="16"/>
              </w:rPr>
              <w:t>Target Coding Rate</w:t>
            </w:r>
          </w:p>
        </w:tc>
        <w:tc>
          <w:tcPr>
            <w:tcW w:w="278" w:type="pct"/>
            <w:tcBorders>
              <w:top w:val="single" w:sz="4" w:space="0" w:color="auto"/>
              <w:left w:val="single" w:sz="4" w:space="0" w:color="auto"/>
              <w:bottom w:val="single" w:sz="4" w:space="0" w:color="auto"/>
              <w:right w:val="single" w:sz="4" w:space="0" w:color="auto"/>
            </w:tcBorders>
            <w:vAlign w:val="center"/>
          </w:tcPr>
          <w:p w14:paraId="4CE3E358" w14:textId="77777777" w:rsidR="00242FEE" w:rsidRPr="004653E8" w:rsidRDefault="00242FEE"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5D958FA4" w14:textId="77777777" w:rsidR="00242FEE" w:rsidRPr="004653E8" w:rsidRDefault="00242FEE" w:rsidP="002C075E">
            <w:pPr>
              <w:pStyle w:val="TAC"/>
              <w:rPr>
                <w:rFonts w:cs="Arial"/>
                <w:sz w:val="16"/>
                <w:szCs w:val="16"/>
              </w:rPr>
            </w:pPr>
            <w:r w:rsidRPr="004653E8">
              <w:rPr>
                <w:rFonts w:cs="Arial"/>
                <w:sz w:val="16"/>
                <w:szCs w:val="16"/>
              </w:rPr>
              <w:t>1/3</w:t>
            </w:r>
          </w:p>
        </w:tc>
        <w:tc>
          <w:tcPr>
            <w:tcW w:w="469" w:type="pct"/>
            <w:tcBorders>
              <w:top w:val="single" w:sz="4" w:space="0" w:color="auto"/>
              <w:left w:val="single" w:sz="4" w:space="0" w:color="auto"/>
              <w:bottom w:val="single" w:sz="4" w:space="0" w:color="auto"/>
              <w:right w:val="single" w:sz="4" w:space="0" w:color="auto"/>
            </w:tcBorders>
            <w:vAlign w:val="center"/>
            <w:hideMark/>
          </w:tcPr>
          <w:p w14:paraId="4DB47D44" w14:textId="77777777" w:rsidR="00242FEE" w:rsidRPr="004653E8" w:rsidRDefault="00242FEE" w:rsidP="002C075E">
            <w:pPr>
              <w:pStyle w:val="TAC"/>
              <w:rPr>
                <w:rFonts w:cs="Arial"/>
                <w:sz w:val="16"/>
                <w:szCs w:val="16"/>
              </w:rPr>
            </w:pPr>
            <w:r w:rsidRPr="004653E8">
              <w:rPr>
                <w:rFonts w:cs="Arial"/>
                <w:sz w:val="16"/>
                <w:szCs w:val="16"/>
              </w:rPr>
              <w:t>1/3</w:t>
            </w:r>
          </w:p>
        </w:tc>
        <w:tc>
          <w:tcPr>
            <w:tcW w:w="839" w:type="pct"/>
            <w:tcBorders>
              <w:top w:val="single" w:sz="4" w:space="0" w:color="auto"/>
              <w:left w:val="single" w:sz="4" w:space="0" w:color="auto"/>
              <w:bottom w:val="single" w:sz="4" w:space="0" w:color="auto"/>
              <w:right w:val="single" w:sz="4" w:space="0" w:color="auto"/>
            </w:tcBorders>
            <w:vAlign w:val="center"/>
            <w:hideMark/>
          </w:tcPr>
          <w:p w14:paraId="203668C1" w14:textId="77777777" w:rsidR="00242FEE" w:rsidRPr="004653E8" w:rsidRDefault="00242FEE" w:rsidP="002C075E">
            <w:pPr>
              <w:pStyle w:val="TAC"/>
              <w:rPr>
                <w:rFonts w:cs="Arial"/>
                <w:sz w:val="16"/>
                <w:szCs w:val="16"/>
              </w:rPr>
            </w:pPr>
            <w:r w:rsidRPr="004653E8">
              <w:rPr>
                <w:rFonts w:cs="Arial"/>
                <w:sz w:val="16"/>
                <w:szCs w:val="16"/>
              </w:rPr>
              <w:t>1/3</w:t>
            </w:r>
          </w:p>
        </w:tc>
        <w:tc>
          <w:tcPr>
            <w:tcW w:w="329" w:type="pct"/>
            <w:tcBorders>
              <w:top w:val="single" w:sz="4" w:space="0" w:color="auto"/>
              <w:left w:val="single" w:sz="4" w:space="0" w:color="auto"/>
              <w:bottom w:val="single" w:sz="4" w:space="0" w:color="auto"/>
              <w:right w:val="single" w:sz="4" w:space="0" w:color="auto"/>
            </w:tcBorders>
            <w:vAlign w:val="center"/>
            <w:hideMark/>
          </w:tcPr>
          <w:p w14:paraId="625D7FCA" w14:textId="77777777" w:rsidR="00242FEE" w:rsidRPr="004653E8" w:rsidRDefault="00242FEE" w:rsidP="002C075E">
            <w:pPr>
              <w:pStyle w:val="TAC"/>
              <w:rPr>
                <w:rFonts w:cs="Arial"/>
                <w:sz w:val="16"/>
                <w:szCs w:val="16"/>
              </w:rPr>
            </w:pPr>
            <w:r w:rsidRPr="004653E8">
              <w:rPr>
                <w:rFonts w:cs="Arial"/>
                <w:sz w:val="16"/>
                <w:szCs w:val="16"/>
              </w:rPr>
              <w:t>1/3</w:t>
            </w:r>
          </w:p>
        </w:tc>
        <w:tc>
          <w:tcPr>
            <w:tcW w:w="280" w:type="pct"/>
            <w:tcBorders>
              <w:top w:val="single" w:sz="4" w:space="0" w:color="auto"/>
              <w:left w:val="single" w:sz="4" w:space="0" w:color="auto"/>
              <w:bottom w:val="single" w:sz="4" w:space="0" w:color="auto"/>
              <w:right w:val="single" w:sz="4" w:space="0" w:color="auto"/>
            </w:tcBorders>
            <w:vAlign w:val="center"/>
            <w:hideMark/>
          </w:tcPr>
          <w:p w14:paraId="37FC53C2" w14:textId="77777777" w:rsidR="00242FEE" w:rsidRPr="004653E8" w:rsidRDefault="00242FEE" w:rsidP="002C075E">
            <w:pPr>
              <w:pStyle w:val="TAC"/>
              <w:rPr>
                <w:rFonts w:cs="Arial"/>
                <w:sz w:val="16"/>
                <w:szCs w:val="16"/>
              </w:rPr>
            </w:pPr>
            <w:r w:rsidRPr="004653E8">
              <w:rPr>
                <w:rFonts w:cs="Arial"/>
                <w:sz w:val="16"/>
                <w:szCs w:val="16"/>
              </w:rPr>
              <w:t>1/3</w:t>
            </w:r>
          </w:p>
        </w:tc>
        <w:tc>
          <w:tcPr>
            <w:tcW w:w="281" w:type="pct"/>
            <w:tcBorders>
              <w:top w:val="single" w:sz="4" w:space="0" w:color="auto"/>
              <w:left w:val="single" w:sz="4" w:space="0" w:color="auto"/>
              <w:bottom w:val="single" w:sz="4" w:space="0" w:color="auto"/>
              <w:right w:val="single" w:sz="4" w:space="0" w:color="auto"/>
            </w:tcBorders>
            <w:vAlign w:val="center"/>
            <w:hideMark/>
          </w:tcPr>
          <w:p w14:paraId="6625F81D" w14:textId="77777777" w:rsidR="00242FEE" w:rsidRPr="004653E8" w:rsidRDefault="00242FEE" w:rsidP="002C075E">
            <w:pPr>
              <w:pStyle w:val="TAC"/>
              <w:rPr>
                <w:rFonts w:cs="Arial"/>
                <w:sz w:val="16"/>
                <w:szCs w:val="16"/>
              </w:rPr>
            </w:pPr>
            <w:r w:rsidRPr="004653E8">
              <w:rPr>
                <w:rFonts w:cs="Arial"/>
                <w:sz w:val="16"/>
                <w:szCs w:val="16"/>
              </w:rPr>
              <w:t>1/3</w:t>
            </w:r>
          </w:p>
        </w:tc>
        <w:tc>
          <w:tcPr>
            <w:tcW w:w="328" w:type="pct"/>
            <w:tcBorders>
              <w:top w:val="single" w:sz="4" w:space="0" w:color="auto"/>
              <w:left w:val="single" w:sz="4" w:space="0" w:color="auto"/>
              <w:bottom w:val="single" w:sz="4" w:space="0" w:color="auto"/>
              <w:right w:val="single" w:sz="4" w:space="0" w:color="auto"/>
            </w:tcBorders>
            <w:vAlign w:val="center"/>
            <w:hideMark/>
          </w:tcPr>
          <w:p w14:paraId="59AC6B0B" w14:textId="77777777" w:rsidR="00242FEE" w:rsidRPr="004653E8" w:rsidRDefault="00242FEE" w:rsidP="002C075E">
            <w:pPr>
              <w:pStyle w:val="TAC"/>
              <w:rPr>
                <w:rFonts w:cs="Arial"/>
                <w:sz w:val="16"/>
                <w:szCs w:val="16"/>
              </w:rPr>
            </w:pPr>
            <w:r w:rsidRPr="004653E8">
              <w:rPr>
                <w:rFonts w:cs="Arial"/>
                <w:sz w:val="16"/>
                <w:szCs w:val="16"/>
              </w:rPr>
              <w:t>1/3</w:t>
            </w:r>
          </w:p>
        </w:tc>
        <w:tc>
          <w:tcPr>
            <w:tcW w:w="280" w:type="pct"/>
            <w:tcBorders>
              <w:top w:val="single" w:sz="4" w:space="0" w:color="auto"/>
              <w:left w:val="single" w:sz="4" w:space="0" w:color="auto"/>
              <w:bottom w:val="single" w:sz="4" w:space="0" w:color="auto"/>
              <w:right w:val="single" w:sz="4" w:space="0" w:color="auto"/>
            </w:tcBorders>
            <w:vAlign w:val="center"/>
            <w:hideMark/>
          </w:tcPr>
          <w:p w14:paraId="46935E29" w14:textId="77777777" w:rsidR="00242FEE" w:rsidRPr="004653E8" w:rsidRDefault="00242FEE" w:rsidP="002C075E">
            <w:pPr>
              <w:pStyle w:val="TAC"/>
              <w:rPr>
                <w:rFonts w:cs="Arial"/>
                <w:sz w:val="16"/>
                <w:szCs w:val="16"/>
              </w:rPr>
            </w:pPr>
            <w:r w:rsidRPr="004653E8">
              <w:rPr>
                <w:rFonts w:cs="Arial"/>
                <w:sz w:val="16"/>
                <w:szCs w:val="16"/>
              </w:rPr>
              <w:t>1/3</w:t>
            </w:r>
          </w:p>
        </w:tc>
        <w:tc>
          <w:tcPr>
            <w:tcW w:w="327" w:type="pct"/>
            <w:tcBorders>
              <w:top w:val="single" w:sz="4" w:space="0" w:color="auto"/>
              <w:left w:val="single" w:sz="4" w:space="0" w:color="auto"/>
              <w:bottom w:val="single" w:sz="4" w:space="0" w:color="auto"/>
              <w:right w:val="single" w:sz="4" w:space="0" w:color="auto"/>
            </w:tcBorders>
            <w:vAlign w:val="center"/>
            <w:hideMark/>
          </w:tcPr>
          <w:p w14:paraId="1E902A95" w14:textId="77777777" w:rsidR="00242FEE" w:rsidRPr="004653E8" w:rsidRDefault="00242FEE" w:rsidP="002C075E">
            <w:pPr>
              <w:pStyle w:val="TAC"/>
              <w:rPr>
                <w:rFonts w:cs="Arial"/>
                <w:sz w:val="16"/>
                <w:szCs w:val="16"/>
              </w:rPr>
            </w:pPr>
            <w:r w:rsidRPr="004653E8">
              <w:rPr>
                <w:rFonts w:cs="Arial"/>
                <w:sz w:val="16"/>
                <w:szCs w:val="16"/>
              </w:rPr>
              <w:t>1/3</w:t>
            </w:r>
          </w:p>
        </w:tc>
      </w:tr>
      <w:tr w:rsidR="00353C8A" w:rsidRPr="00BC078D" w14:paraId="6DC70BBA"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6DD873F4" w14:textId="77777777" w:rsidR="00242FEE" w:rsidRPr="004653E8" w:rsidRDefault="00242FEE" w:rsidP="002C075E">
            <w:pPr>
              <w:pStyle w:val="TAL"/>
              <w:rPr>
                <w:rFonts w:cs="Arial"/>
                <w:sz w:val="16"/>
                <w:szCs w:val="16"/>
              </w:rPr>
            </w:pPr>
            <w:r w:rsidRPr="004653E8">
              <w:rPr>
                <w:rFonts w:cs="Arial"/>
                <w:sz w:val="16"/>
                <w:szCs w:val="16"/>
              </w:rPr>
              <w:t>Maximum number of HARQ transmissions</w:t>
            </w:r>
          </w:p>
        </w:tc>
        <w:tc>
          <w:tcPr>
            <w:tcW w:w="278" w:type="pct"/>
            <w:tcBorders>
              <w:top w:val="single" w:sz="4" w:space="0" w:color="auto"/>
              <w:left w:val="single" w:sz="4" w:space="0" w:color="auto"/>
              <w:bottom w:val="single" w:sz="4" w:space="0" w:color="auto"/>
              <w:right w:val="single" w:sz="4" w:space="0" w:color="auto"/>
            </w:tcBorders>
            <w:vAlign w:val="center"/>
          </w:tcPr>
          <w:p w14:paraId="23E54317" w14:textId="77777777" w:rsidR="00242FEE" w:rsidRPr="004653E8" w:rsidRDefault="00242FEE"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2D4B8EF7" w14:textId="77777777" w:rsidR="00242FEE" w:rsidRPr="004653E8" w:rsidRDefault="00242FEE" w:rsidP="002C075E">
            <w:pPr>
              <w:pStyle w:val="TAC"/>
              <w:rPr>
                <w:rFonts w:cs="Arial"/>
                <w:sz w:val="16"/>
                <w:szCs w:val="16"/>
              </w:rPr>
            </w:pPr>
            <w:r w:rsidRPr="004653E8">
              <w:rPr>
                <w:rFonts w:eastAsia="SimSun" w:cs="Arial" w:hint="eastAsia"/>
                <w:sz w:val="16"/>
                <w:szCs w:val="16"/>
                <w:lang w:eastAsia="zh-CN"/>
              </w:rPr>
              <w:t>1</w:t>
            </w:r>
          </w:p>
        </w:tc>
        <w:tc>
          <w:tcPr>
            <w:tcW w:w="469" w:type="pct"/>
            <w:tcBorders>
              <w:top w:val="single" w:sz="4" w:space="0" w:color="auto"/>
              <w:left w:val="single" w:sz="4" w:space="0" w:color="auto"/>
              <w:bottom w:val="single" w:sz="4" w:space="0" w:color="auto"/>
              <w:right w:val="single" w:sz="4" w:space="0" w:color="auto"/>
            </w:tcBorders>
            <w:vAlign w:val="center"/>
            <w:hideMark/>
          </w:tcPr>
          <w:p w14:paraId="46B869C1" w14:textId="77777777" w:rsidR="00242FEE" w:rsidRPr="004653E8" w:rsidRDefault="00242FEE" w:rsidP="002C075E">
            <w:pPr>
              <w:pStyle w:val="TAC"/>
              <w:rPr>
                <w:rFonts w:cs="Arial"/>
                <w:sz w:val="16"/>
                <w:szCs w:val="16"/>
              </w:rPr>
            </w:pPr>
            <w:r w:rsidRPr="004653E8">
              <w:rPr>
                <w:rFonts w:cs="Arial"/>
                <w:sz w:val="16"/>
                <w:szCs w:val="16"/>
              </w:rPr>
              <w:t>1</w:t>
            </w:r>
          </w:p>
        </w:tc>
        <w:tc>
          <w:tcPr>
            <w:tcW w:w="839" w:type="pct"/>
            <w:tcBorders>
              <w:top w:val="single" w:sz="4" w:space="0" w:color="auto"/>
              <w:left w:val="single" w:sz="4" w:space="0" w:color="auto"/>
              <w:bottom w:val="single" w:sz="4" w:space="0" w:color="auto"/>
              <w:right w:val="single" w:sz="4" w:space="0" w:color="auto"/>
            </w:tcBorders>
            <w:vAlign w:val="center"/>
            <w:hideMark/>
          </w:tcPr>
          <w:p w14:paraId="2BBDEAA7" w14:textId="77777777" w:rsidR="00242FEE" w:rsidRPr="004653E8" w:rsidRDefault="00242FEE" w:rsidP="002C075E">
            <w:pPr>
              <w:pStyle w:val="TAC"/>
              <w:rPr>
                <w:rFonts w:cs="Arial"/>
                <w:sz w:val="16"/>
                <w:szCs w:val="16"/>
              </w:rPr>
            </w:pPr>
            <w:r w:rsidRPr="004653E8">
              <w:rPr>
                <w:rFonts w:cs="Arial"/>
                <w:sz w:val="16"/>
                <w:szCs w:val="16"/>
              </w:rPr>
              <w:t>1</w:t>
            </w:r>
          </w:p>
        </w:tc>
        <w:tc>
          <w:tcPr>
            <w:tcW w:w="329" w:type="pct"/>
            <w:tcBorders>
              <w:top w:val="single" w:sz="4" w:space="0" w:color="auto"/>
              <w:left w:val="single" w:sz="4" w:space="0" w:color="auto"/>
              <w:bottom w:val="single" w:sz="4" w:space="0" w:color="auto"/>
              <w:right w:val="single" w:sz="4" w:space="0" w:color="auto"/>
            </w:tcBorders>
            <w:vAlign w:val="center"/>
            <w:hideMark/>
          </w:tcPr>
          <w:p w14:paraId="2FDFE4D5" w14:textId="77777777" w:rsidR="00242FEE" w:rsidRPr="004653E8" w:rsidRDefault="00242FEE" w:rsidP="002C075E">
            <w:pPr>
              <w:pStyle w:val="TAC"/>
              <w:rPr>
                <w:rFonts w:cs="Arial"/>
                <w:sz w:val="16"/>
                <w:szCs w:val="16"/>
              </w:rPr>
            </w:pPr>
            <w:r w:rsidRPr="004653E8">
              <w:rPr>
                <w:rFonts w:cs="Arial"/>
                <w:sz w:val="16"/>
                <w:szCs w:val="16"/>
              </w:rPr>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3B5A82E4" w14:textId="77777777" w:rsidR="00242FEE" w:rsidRPr="004653E8" w:rsidRDefault="00242FEE" w:rsidP="002C075E">
            <w:pPr>
              <w:pStyle w:val="TAC"/>
              <w:rPr>
                <w:rFonts w:cs="Arial"/>
                <w:sz w:val="16"/>
                <w:szCs w:val="16"/>
              </w:rPr>
            </w:pPr>
            <w:r w:rsidRPr="004653E8">
              <w:rPr>
                <w:rFonts w:cs="Arial"/>
                <w:sz w:val="16"/>
                <w:szCs w:val="16"/>
              </w:rPr>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1A5C318F" w14:textId="77777777" w:rsidR="00242FEE" w:rsidRPr="004653E8" w:rsidRDefault="00242FEE" w:rsidP="002C075E">
            <w:pPr>
              <w:pStyle w:val="TAC"/>
              <w:rPr>
                <w:rFonts w:cs="Arial"/>
                <w:sz w:val="16"/>
                <w:szCs w:val="16"/>
              </w:rPr>
            </w:pPr>
            <w:r w:rsidRPr="004653E8">
              <w:rPr>
                <w:rFonts w:cs="Arial"/>
                <w:sz w:val="16"/>
                <w:szCs w:val="16"/>
              </w:rPr>
              <w:t>1</w:t>
            </w:r>
          </w:p>
        </w:tc>
        <w:tc>
          <w:tcPr>
            <w:tcW w:w="328" w:type="pct"/>
            <w:tcBorders>
              <w:top w:val="single" w:sz="4" w:space="0" w:color="auto"/>
              <w:left w:val="single" w:sz="4" w:space="0" w:color="auto"/>
              <w:bottom w:val="single" w:sz="4" w:space="0" w:color="auto"/>
              <w:right w:val="single" w:sz="4" w:space="0" w:color="auto"/>
            </w:tcBorders>
            <w:vAlign w:val="center"/>
            <w:hideMark/>
          </w:tcPr>
          <w:p w14:paraId="5DE5EE6C" w14:textId="77777777" w:rsidR="00242FEE" w:rsidRPr="004653E8" w:rsidRDefault="00242FEE" w:rsidP="002C075E">
            <w:pPr>
              <w:pStyle w:val="TAC"/>
              <w:rPr>
                <w:rFonts w:cs="Arial"/>
                <w:sz w:val="16"/>
                <w:szCs w:val="16"/>
              </w:rPr>
            </w:pPr>
            <w:r w:rsidRPr="004653E8">
              <w:rPr>
                <w:rFonts w:cs="Arial"/>
                <w:sz w:val="16"/>
                <w:szCs w:val="16"/>
              </w:rPr>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58F89D45" w14:textId="77777777" w:rsidR="00242FEE" w:rsidRPr="004653E8" w:rsidRDefault="00242FEE" w:rsidP="002C075E">
            <w:pPr>
              <w:pStyle w:val="TAC"/>
              <w:rPr>
                <w:rFonts w:cs="Arial"/>
                <w:sz w:val="16"/>
                <w:szCs w:val="16"/>
              </w:rPr>
            </w:pPr>
            <w:r w:rsidRPr="004653E8">
              <w:rPr>
                <w:rFonts w:cs="Arial"/>
                <w:sz w:val="16"/>
                <w:szCs w:val="16"/>
              </w:rPr>
              <w:t>1</w:t>
            </w:r>
          </w:p>
        </w:tc>
        <w:tc>
          <w:tcPr>
            <w:tcW w:w="327" w:type="pct"/>
            <w:tcBorders>
              <w:top w:val="single" w:sz="4" w:space="0" w:color="auto"/>
              <w:left w:val="single" w:sz="4" w:space="0" w:color="auto"/>
              <w:bottom w:val="single" w:sz="4" w:space="0" w:color="auto"/>
              <w:right w:val="single" w:sz="4" w:space="0" w:color="auto"/>
            </w:tcBorders>
            <w:vAlign w:val="center"/>
            <w:hideMark/>
          </w:tcPr>
          <w:p w14:paraId="54B63974" w14:textId="77777777" w:rsidR="00242FEE" w:rsidRPr="004653E8" w:rsidRDefault="00242FEE" w:rsidP="002C075E">
            <w:pPr>
              <w:pStyle w:val="TAC"/>
              <w:rPr>
                <w:rFonts w:cs="Arial"/>
                <w:sz w:val="16"/>
                <w:szCs w:val="16"/>
              </w:rPr>
            </w:pPr>
            <w:r w:rsidRPr="004653E8">
              <w:rPr>
                <w:rFonts w:cs="Arial"/>
                <w:sz w:val="16"/>
                <w:szCs w:val="16"/>
              </w:rPr>
              <w:t>1</w:t>
            </w:r>
          </w:p>
        </w:tc>
      </w:tr>
      <w:tr w:rsidR="00353C8A" w:rsidRPr="00BC078D" w14:paraId="36FCF954"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0819D0B1" w14:textId="77777777" w:rsidR="00242FEE" w:rsidRPr="004653E8" w:rsidRDefault="00242FEE" w:rsidP="002C075E">
            <w:pPr>
              <w:pStyle w:val="TAH"/>
              <w:rPr>
                <w:sz w:val="16"/>
                <w:szCs w:val="16"/>
              </w:rPr>
            </w:pPr>
            <w:r w:rsidRPr="004653E8">
              <w:rPr>
                <w:sz w:val="16"/>
                <w:szCs w:val="16"/>
              </w:rPr>
              <w:t>Information Bit Payload per Slot</w:t>
            </w:r>
          </w:p>
        </w:tc>
        <w:tc>
          <w:tcPr>
            <w:tcW w:w="278" w:type="pct"/>
            <w:tcBorders>
              <w:top w:val="single" w:sz="4" w:space="0" w:color="auto"/>
              <w:left w:val="single" w:sz="4" w:space="0" w:color="auto"/>
              <w:bottom w:val="single" w:sz="4" w:space="0" w:color="auto"/>
              <w:right w:val="single" w:sz="4" w:space="0" w:color="auto"/>
            </w:tcBorders>
            <w:vAlign w:val="center"/>
          </w:tcPr>
          <w:p w14:paraId="6167BBFD" w14:textId="77777777" w:rsidR="00242FEE" w:rsidRPr="004653E8" w:rsidRDefault="00242FEE"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63A3C0C2" w14:textId="77777777" w:rsidR="00242FEE" w:rsidRPr="004653E8" w:rsidRDefault="00242FEE" w:rsidP="002C075E">
            <w:pPr>
              <w:pStyle w:val="TAC"/>
              <w:rPr>
                <w:rFonts w:cs="Arial"/>
                <w:sz w:val="16"/>
                <w:szCs w:val="16"/>
              </w:rPr>
            </w:pPr>
          </w:p>
        </w:tc>
        <w:tc>
          <w:tcPr>
            <w:tcW w:w="469" w:type="pct"/>
            <w:tcBorders>
              <w:top w:val="single" w:sz="4" w:space="0" w:color="auto"/>
              <w:left w:val="single" w:sz="4" w:space="0" w:color="auto"/>
              <w:bottom w:val="single" w:sz="4" w:space="0" w:color="auto"/>
              <w:right w:val="single" w:sz="4" w:space="0" w:color="auto"/>
            </w:tcBorders>
            <w:vAlign w:val="center"/>
          </w:tcPr>
          <w:p w14:paraId="1C26C93E" w14:textId="77777777" w:rsidR="00242FEE" w:rsidRPr="004653E8" w:rsidRDefault="00242FEE" w:rsidP="002C075E">
            <w:pPr>
              <w:pStyle w:val="TAC"/>
              <w:rPr>
                <w:rFonts w:cs="Arial"/>
                <w:sz w:val="16"/>
                <w:szCs w:val="16"/>
              </w:rPr>
            </w:pPr>
          </w:p>
        </w:tc>
        <w:tc>
          <w:tcPr>
            <w:tcW w:w="839" w:type="pct"/>
            <w:tcBorders>
              <w:top w:val="single" w:sz="4" w:space="0" w:color="auto"/>
              <w:left w:val="single" w:sz="4" w:space="0" w:color="auto"/>
              <w:bottom w:val="single" w:sz="4" w:space="0" w:color="auto"/>
              <w:right w:val="single" w:sz="4" w:space="0" w:color="auto"/>
            </w:tcBorders>
            <w:vAlign w:val="center"/>
          </w:tcPr>
          <w:p w14:paraId="1702FF2E" w14:textId="77777777" w:rsidR="00242FEE" w:rsidRPr="004653E8" w:rsidRDefault="00242FEE" w:rsidP="002C075E">
            <w:pPr>
              <w:pStyle w:val="TAC"/>
              <w:rPr>
                <w:rFonts w:cs="Arial"/>
                <w:sz w:val="16"/>
                <w:szCs w:val="16"/>
              </w:rPr>
            </w:pPr>
          </w:p>
        </w:tc>
        <w:tc>
          <w:tcPr>
            <w:tcW w:w="329" w:type="pct"/>
            <w:tcBorders>
              <w:top w:val="single" w:sz="4" w:space="0" w:color="auto"/>
              <w:left w:val="single" w:sz="4" w:space="0" w:color="auto"/>
              <w:bottom w:val="single" w:sz="4" w:space="0" w:color="auto"/>
              <w:right w:val="single" w:sz="4" w:space="0" w:color="auto"/>
            </w:tcBorders>
            <w:vAlign w:val="center"/>
          </w:tcPr>
          <w:p w14:paraId="69044F44" w14:textId="77777777" w:rsidR="00242FEE" w:rsidRPr="004653E8" w:rsidRDefault="00242FEE" w:rsidP="002C075E">
            <w:pPr>
              <w:pStyle w:val="TAC"/>
              <w:rPr>
                <w:rFonts w:cs="Arial"/>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6561CF73" w14:textId="77777777" w:rsidR="00242FEE" w:rsidRPr="004653E8" w:rsidRDefault="00242FEE"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74605042" w14:textId="77777777" w:rsidR="00242FEE" w:rsidRPr="004653E8" w:rsidRDefault="00242FEE" w:rsidP="002C075E">
            <w:pPr>
              <w:pStyle w:val="TAC"/>
              <w:rPr>
                <w:rFonts w:cs="Arial"/>
                <w:sz w:val="16"/>
                <w:szCs w:val="16"/>
              </w:rPr>
            </w:pPr>
          </w:p>
        </w:tc>
        <w:tc>
          <w:tcPr>
            <w:tcW w:w="328" w:type="pct"/>
            <w:tcBorders>
              <w:top w:val="single" w:sz="4" w:space="0" w:color="auto"/>
              <w:left w:val="single" w:sz="4" w:space="0" w:color="auto"/>
              <w:bottom w:val="single" w:sz="4" w:space="0" w:color="auto"/>
              <w:right w:val="single" w:sz="4" w:space="0" w:color="auto"/>
            </w:tcBorders>
            <w:vAlign w:val="center"/>
          </w:tcPr>
          <w:p w14:paraId="2DF3D9E1" w14:textId="77777777" w:rsidR="00242FEE" w:rsidRPr="004653E8" w:rsidRDefault="00242FEE" w:rsidP="002C075E">
            <w:pPr>
              <w:pStyle w:val="TAC"/>
              <w:rPr>
                <w:rFonts w:cs="Arial"/>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7EFA67C6" w14:textId="77777777" w:rsidR="00242FEE" w:rsidRPr="004653E8" w:rsidRDefault="00242FEE" w:rsidP="002C075E">
            <w:pPr>
              <w:pStyle w:val="TAC"/>
              <w:rPr>
                <w:rFonts w:cs="Arial"/>
                <w:sz w:val="16"/>
                <w:szCs w:val="16"/>
              </w:rPr>
            </w:pPr>
          </w:p>
        </w:tc>
        <w:tc>
          <w:tcPr>
            <w:tcW w:w="327" w:type="pct"/>
            <w:tcBorders>
              <w:top w:val="single" w:sz="4" w:space="0" w:color="auto"/>
              <w:left w:val="single" w:sz="4" w:space="0" w:color="auto"/>
              <w:bottom w:val="single" w:sz="4" w:space="0" w:color="auto"/>
              <w:right w:val="single" w:sz="4" w:space="0" w:color="auto"/>
            </w:tcBorders>
            <w:vAlign w:val="center"/>
          </w:tcPr>
          <w:p w14:paraId="676C0B5E" w14:textId="77777777" w:rsidR="00242FEE" w:rsidRPr="004653E8" w:rsidRDefault="00242FEE" w:rsidP="002C075E">
            <w:pPr>
              <w:pStyle w:val="TAC"/>
              <w:rPr>
                <w:rFonts w:cs="Arial"/>
                <w:sz w:val="16"/>
                <w:szCs w:val="16"/>
              </w:rPr>
            </w:pPr>
          </w:p>
        </w:tc>
      </w:tr>
      <w:tr w:rsidR="00353C8A" w:rsidRPr="00BC078D" w14:paraId="501177B5"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21F5DFBD" w14:textId="77777777" w:rsidR="00242FEE" w:rsidRPr="004653E8" w:rsidRDefault="00242FEE" w:rsidP="002C075E">
            <w:pPr>
              <w:pStyle w:val="TAL"/>
              <w:rPr>
                <w:rFonts w:cs="Arial"/>
                <w:sz w:val="16"/>
                <w:szCs w:val="16"/>
              </w:rPr>
            </w:pPr>
            <w:r w:rsidRPr="004653E8">
              <w:rPr>
                <w:rFonts w:cs="Arial"/>
                <w:sz w:val="16"/>
                <w:szCs w:val="16"/>
              </w:rPr>
              <w:t xml:space="preserve">  For Slots 0,1</w:t>
            </w:r>
          </w:p>
        </w:tc>
        <w:tc>
          <w:tcPr>
            <w:tcW w:w="278" w:type="pct"/>
            <w:tcBorders>
              <w:top w:val="single" w:sz="4" w:space="0" w:color="auto"/>
              <w:left w:val="single" w:sz="4" w:space="0" w:color="auto"/>
              <w:bottom w:val="single" w:sz="4" w:space="0" w:color="auto"/>
              <w:right w:val="single" w:sz="4" w:space="0" w:color="auto"/>
            </w:tcBorders>
            <w:vAlign w:val="center"/>
            <w:hideMark/>
          </w:tcPr>
          <w:p w14:paraId="70950F6D" w14:textId="77777777" w:rsidR="00242FEE" w:rsidRPr="004653E8" w:rsidRDefault="00242FEE" w:rsidP="002C075E">
            <w:pPr>
              <w:pStyle w:val="TAC"/>
              <w:rPr>
                <w:rFonts w:cs="Arial"/>
                <w:sz w:val="16"/>
                <w:szCs w:val="16"/>
              </w:rPr>
            </w:pPr>
            <w:r w:rsidRPr="004653E8">
              <w:rPr>
                <w:rFonts w:cs="Arial"/>
                <w:sz w:val="16"/>
                <w:szCs w:val="16"/>
              </w:rPr>
              <w:t>Bits</w:t>
            </w:r>
          </w:p>
        </w:tc>
        <w:tc>
          <w:tcPr>
            <w:tcW w:w="281" w:type="pct"/>
            <w:tcBorders>
              <w:top w:val="single" w:sz="4" w:space="0" w:color="auto"/>
              <w:left w:val="single" w:sz="4" w:space="0" w:color="auto"/>
              <w:bottom w:val="single" w:sz="4" w:space="0" w:color="auto"/>
              <w:right w:val="single" w:sz="4" w:space="0" w:color="auto"/>
            </w:tcBorders>
            <w:vAlign w:val="center"/>
          </w:tcPr>
          <w:p w14:paraId="217DCA87" w14:textId="77777777" w:rsidR="00242FEE" w:rsidRPr="004653E8" w:rsidRDefault="00242FEE" w:rsidP="002C075E">
            <w:pPr>
              <w:pStyle w:val="TAC"/>
              <w:rPr>
                <w:rFonts w:cs="Arial"/>
                <w:sz w:val="16"/>
                <w:szCs w:val="16"/>
              </w:rPr>
            </w:pPr>
            <w:r w:rsidRPr="004653E8">
              <w:rPr>
                <w:rFonts w:cs="Arial"/>
                <w:sz w:val="16"/>
                <w:szCs w:val="16"/>
              </w:rPr>
              <w:t>N/A</w:t>
            </w:r>
          </w:p>
        </w:tc>
        <w:tc>
          <w:tcPr>
            <w:tcW w:w="469" w:type="pct"/>
            <w:tcBorders>
              <w:top w:val="single" w:sz="4" w:space="0" w:color="auto"/>
              <w:left w:val="single" w:sz="4" w:space="0" w:color="auto"/>
              <w:bottom w:val="single" w:sz="4" w:space="0" w:color="auto"/>
              <w:right w:val="single" w:sz="4" w:space="0" w:color="auto"/>
            </w:tcBorders>
            <w:vAlign w:val="center"/>
            <w:hideMark/>
          </w:tcPr>
          <w:p w14:paraId="71CF4F2B" w14:textId="77777777" w:rsidR="00242FEE" w:rsidRPr="004653E8" w:rsidRDefault="00242FEE" w:rsidP="002C075E">
            <w:pPr>
              <w:pStyle w:val="TAC"/>
              <w:rPr>
                <w:rFonts w:cs="Arial"/>
                <w:sz w:val="16"/>
                <w:szCs w:val="16"/>
              </w:rPr>
            </w:pPr>
            <w:r w:rsidRPr="004653E8">
              <w:rPr>
                <w:rFonts w:cs="Arial"/>
                <w:sz w:val="16"/>
                <w:szCs w:val="16"/>
              </w:rPr>
              <w:t>N/A</w:t>
            </w:r>
          </w:p>
        </w:tc>
        <w:tc>
          <w:tcPr>
            <w:tcW w:w="839" w:type="pct"/>
            <w:tcBorders>
              <w:top w:val="single" w:sz="4" w:space="0" w:color="auto"/>
              <w:left w:val="single" w:sz="4" w:space="0" w:color="auto"/>
              <w:bottom w:val="single" w:sz="4" w:space="0" w:color="auto"/>
              <w:right w:val="single" w:sz="4" w:space="0" w:color="auto"/>
            </w:tcBorders>
            <w:vAlign w:val="center"/>
            <w:hideMark/>
          </w:tcPr>
          <w:p w14:paraId="391D1251" w14:textId="77777777" w:rsidR="00242FEE" w:rsidRPr="004653E8" w:rsidRDefault="00242FEE" w:rsidP="002C075E">
            <w:pPr>
              <w:pStyle w:val="TAC"/>
              <w:rPr>
                <w:rFonts w:cs="Arial"/>
                <w:sz w:val="16"/>
                <w:szCs w:val="16"/>
              </w:rPr>
            </w:pPr>
            <w:r w:rsidRPr="004653E8">
              <w:rPr>
                <w:rFonts w:cs="Arial"/>
                <w:sz w:val="16"/>
                <w:szCs w:val="16"/>
              </w:rPr>
              <w:t>N/A</w:t>
            </w:r>
          </w:p>
        </w:tc>
        <w:tc>
          <w:tcPr>
            <w:tcW w:w="329" w:type="pct"/>
            <w:tcBorders>
              <w:top w:val="single" w:sz="4" w:space="0" w:color="auto"/>
              <w:left w:val="single" w:sz="4" w:space="0" w:color="auto"/>
              <w:bottom w:val="single" w:sz="4" w:space="0" w:color="auto"/>
              <w:right w:val="single" w:sz="4" w:space="0" w:color="auto"/>
            </w:tcBorders>
            <w:vAlign w:val="center"/>
            <w:hideMark/>
          </w:tcPr>
          <w:p w14:paraId="2B548445" w14:textId="77777777" w:rsidR="00242FEE" w:rsidRPr="004653E8" w:rsidRDefault="00242FEE" w:rsidP="002C075E">
            <w:pPr>
              <w:pStyle w:val="TAC"/>
              <w:rPr>
                <w:rFonts w:cs="Arial"/>
                <w:sz w:val="16"/>
                <w:szCs w:val="16"/>
              </w:rPr>
            </w:pPr>
            <w:r w:rsidRPr="004653E8">
              <w:rPr>
                <w:rFonts w:cs="Arial"/>
                <w:sz w:val="16"/>
                <w:szCs w:val="16"/>
              </w:rPr>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6463128C" w14:textId="77777777" w:rsidR="00242FEE" w:rsidRPr="004653E8" w:rsidRDefault="00242FEE" w:rsidP="002C075E">
            <w:pPr>
              <w:pStyle w:val="TAC"/>
              <w:rPr>
                <w:rFonts w:cs="Arial"/>
                <w:sz w:val="16"/>
                <w:szCs w:val="16"/>
              </w:rPr>
            </w:pPr>
            <w:r w:rsidRPr="004653E8">
              <w:rPr>
                <w:rFonts w:cs="Arial"/>
                <w:sz w:val="16"/>
                <w:szCs w:val="16"/>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47CB69A3" w14:textId="77777777" w:rsidR="00242FEE" w:rsidRPr="004653E8" w:rsidRDefault="00242FEE" w:rsidP="002C075E">
            <w:pPr>
              <w:pStyle w:val="TAC"/>
              <w:rPr>
                <w:rFonts w:cs="Arial"/>
                <w:sz w:val="16"/>
                <w:szCs w:val="16"/>
              </w:rPr>
            </w:pPr>
            <w:r w:rsidRPr="004653E8">
              <w:rPr>
                <w:rFonts w:cs="Arial"/>
                <w:sz w:val="16"/>
                <w:szCs w:val="16"/>
              </w:rPr>
              <w:t>N/A</w:t>
            </w:r>
          </w:p>
        </w:tc>
        <w:tc>
          <w:tcPr>
            <w:tcW w:w="328" w:type="pct"/>
            <w:tcBorders>
              <w:top w:val="single" w:sz="4" w:space="0" w:color="auto"/>
              <w:left w:val="single" w:sz="4" w:space="0" w:color="auto"/>
              <w:bottom w:val="single" w:sz="4" w:space="0" w:color="auto"/>
              <w:right w:val="single" w:sz="4" w:space="0" w:color="auto"/>
            </w:tcBorders>
            <w:vAlign w:val="center"/>
            <w:hideMark/>
          </w:tcPr>
          <w:p w14:paraId="61A077D1" w14:textId="77777777" w:rsidR="00242FEE" w:rsidRPr="004653E8" w:rsidRDefault="00242FEE" w:rsidP="002C075E">
            <w:pPr>
              <w:pStyle w:val="TAC"/>
              <w:rPr>
                <w:rFonts w:cs="Arial"/>
                <w:sz w:val="16"/>
                <w:szCs w:val="16"/>
              </w:rPr>
            </w:pPr>
            <w:r w:rsidRPr="004653E8">
              <w:rPr>
                <w:rFonts w:cs="Arial"/>
                <w:sz w:val="16"/>
                <w:szCs w:val="16"/>
              </w:rPr>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64217274" w14:textId="77777777" w:rsidR="00242FEE" w:rsidRPr="004653E8" w:rsidRDefault="00242FEE" w:rsidP="002C075E">
            <w:pPr>
              <w:pStyle w:val="TAC"/>
              <w:rPr>
                <w:rFonts w:cs="Arial"/>
                <w:sz w:val="16"/>
                <w:szCs w:val="16"/>
              </w:rPr>
            </w:pPr>
            <w:r w:rsidRPr="004653E8">
              <w:rPr>
                <w:rFonts w:cs="Arial"/>
                <w:sz w:val="16"/>
                <w:szCs w:val="16"/>
              </w:rPr>
              <w:t>N/A</w:t>
            </w:r>
          </w:p>
        </w:tc>
        <w:tc>
          <w:tcPr>
            <w:tcW w:w="327" w:type="pct"/>
            <w:tcBorders>
              <w:top w:val="single" w:sz="4" w:space="0" w:color="auto"/>
              <w:left w:val="single" w:sz="4" w:space="0" w:color="auto"/>
              <w:bottom w:val="single" w:sz="4" w:space="0" w:color="auto"/>
              <w:right w:val="single" w:sz="4" w:space="0" w:color="auto"/>
            </w:tcBorders>
            <w:vAlign w:val="center"/>
            <w:hideMark/>
          </w:tcPr>
          <w:p w14:paraId="7230AAB3" w14:textId="77777777" w:rsidR="00242FEE" w:rsidRPr="004653E8" w:rsidRDefault="00242FEE" w:rsidP="002C075E">
            <w:pPr>
              <w:pStyle w:val="TAC"/>
              <w:rPr>
                <w:rFonts w:cs="Arial"/>
                <w:sz w:val="16"/>
                <w:szCs w:val="16"/>
              </w:rPr>
            </w:pPr>
            <w:r w:rsidRPr="004653E8">
              <w:rPr>
                <w:rFonts w:cs="Arial"/>
                <w:sz w:val="16"/>
                <w:szCs w:val="16"/>
              </w:rPr>
              <w:t>N/A</w:t>
            </w:r>
          </w:p>
        </w:tc>
      </w:tr>
      <w:tr w:rsidR="00725AA2" w:rsidRPr="00BC078D" w14:paraId="160EBE2E"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92A3D22" w14:textId="77777777" w:rsidR="00242FEE" w:rsidRPr="004653E8" w:rsidRDefault="00242FEE" w:rsidP="002C075E">
            <w:pPr>
              <w:pStyle w:val="TAL"/>
              <w:rPr>
                <w:rFonts w:cs="Arial"/>
                <w:sz w:val="16"/>
                <w:szCs w:val="16"/>
              </w:rPr>
            </w:pPr>
            <w:r w:rsidRPr="004653E8">
              <w:rPr>
                <w:rFonts w:cs="Arial"/>
                <w:sz w:val="16"/>
                <w:szCs w:val="16"/>
              </w:rPr>
              <w:t xml:space="preserve">  For Slots 2,3,4,5,6,7,8,9</w:t>
            </w:r>
          </w:p>
        </w:tc>
        <w:tc>
          <w:tcPr>
            <w:tcW w:w="278"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4782E25" w14:textId="77777777" w:rsidR="00242FEE" w:rsidRPr="004653E8" w:rsidRDefault="00242FEE" w:rsidP="002C075E">
            <w:pPr>
              <w:pStyle w:val="TAC"/>
              <w:rPr>
                <w:rFonts w:cs="Arial"/>
                <w:sz w:val="16"/>
                <w:szCs w:val="16"/>
              </w:rPr>
            </w:pPr>
            <w:r w:rsidRPr="004653E8">
              <w:rPr>
                <w:rFonts w:cs="Arial"/>
                <w:sz w:val="16"/>
                <w:szCs w:val="16"/>
              </w:rPr>
              <w:t>Bits</w:t>
            </w:r>
          </w:p>
        </w:tc>
        <w:tc>
          <w:tcPr>
            <w:tcW w:w="281" w:type="pct"/>
            <w:tcBorders>
              <w:top w:val="single" w:sz="4" w:space="0" w:color="auto"/>
              <w:left w:val="single" w:sz="4" w:space="0" w:color="auto"/>
              <w:bottom w:val="single" w:sz="4" w:space="0" w:color="auto"/>
              <w:right w:val="single" w:sz="4" w:space="0" w:color="auto"/>
            </w:tcBorders>
            <w:shd w:val="clear" w:color="auto" w:fill="FFFF00"/>
            <w:vAlign w:val="center"/>
          </w:tcPr>
          <w:p w14:paraId="418F37C1" w14:textId="77777777" w:rsidR="00242FEE" w:rsidRPr="004653E8" w:rsidRDefault="00242FEE" w:rsidP="002C075E">
            <w:pPr>
              <w:pStyle w:val="TAC"/>
              <w:rPr>
                <w:rFonts w:cs="Arial"/>
                <w:sz w:val="16"/>
                <w:szCs w:val="16"/>
              </w:rPr>
            </w:pPr>
            <w:r w:rsidRPr="004653E8">
              <w:rPr>
                <w:rFonts w:eastAsia="SimSun" w:hint="eastAsia"/>
                <w:sz w:val="16"/>
                <w:szCs w:val="16"/>
                <w:lang w:eastAsia="zh-CN"/>
              </w:rPr>
              <w:t>984</w:t>
            </w:r>
          </w:p>
        </w:tc>
        <w:tc>
          <w:tcPr>
            <w:tcW w:w="469"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E5AB9C3" w14:textId="77777777" w:rsidR="00242FEE" w:rsidRPr="004653E8" w:rsidRDefault="00242FEE" w:rsidP="002C075E">
            <w:pPr>
              <w:pStyle w:val="TAC"/>
              <w:rPr>
                <w:rFonts w:cs="Arial"/>
                <w:sz w:val="16"/>
                <w:szCs w:val="16"/>
              </w:rPr>
            </w:pPr>
            <w:r w:rsidRPr="004653E8">
              <w:rPr>
                <w:rFonts w:cs="Arial"/>
                <w:sz w:val="16"/>
                <w:szCs w:val="16"/>
              </w:rPr>
              <w:t>1672</w:t>
            </w:r>
          </w:p>
        </w:tc>
        <w:tc>
          <w:tcPr>
            <w:tcW w:w="839"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9952EBA" w14:textId="77777777" w:rsidR="00242FEE" w:rsidRPr="0091289D" w:rsidRDefault="00242FEE" w:rsidP="002C075E">
            <w:pPr>
              <w:pStyle w:val="TAC"/>
              <w:rPr>
                <w:rFonts w:cs="Arial"/>
                <w:sz w:val="15"/>
                <w:szCs w:val="15"/>
              </w:rPr>
            </w:pPr>
            <w:r w:rsidRPr="0091289D">
              <w:rPr>
                <w:rFonts w:cs="Arial"/>
                <w:sz w:val="15"/>
                <w:szCs w:val="15"/>
              </w:rPr>
              <w:t>3368</w:t>
            </w:r>
          </w:p>
          <w:p w14:paraId="3B944ED4" w14:textId="4102C8E8" w:rsidR="00725AA2" w:rsidRPr="001C3371" w:rsidRDefault="00725AA2" w:rsidP="002C075E">
            <w:pPr>
              <w:pStyle w:val="TAC"/>
              <w:rPr>
                <w:rFonts w:cs="Arial"/>
                <w:b/>
                <w:bCs/>
                <w:i/>
                <w:iCs/>
                <w:sz w:val="11"/>
                <w:szCs w:val="11"/>
              </w:rPr>
            </w:pPr>
            <w:r w:rsidRPr="001C3371">
              <w:rPr>
                <w:rFonts w:cs="Arial"/>
                <w:b/>
                <w:bCs/>
                <w:i/>
                <w:iCs/>
                <w:sz w:val="11"/>
                <w:szCs w:val="11"/>
              </w:rPr>
              <w:t>(for</w:t>
            </w:r>
            <w:r w:rsidR="0091289D" w:rsidRPr="001C3371">
              <w:rPr>
                <w:rFonts w:cs="Arial"/>
                <w:b/>
                <w:bCs/>
                <w:i/>
                <w:iCs/>
                <w:sz w:val="11"/>
                <w:szCs w:val="11"/>
              </w:rPr>
              <w:t xml:space="preserve"> slot </w:t>
            </w:r>
            <w:r w:rsidR="001C3371" w:rsidRPr="001C3371">
              <w:rPr>
                <w:rFonts w:cs="Arial"/>
                <w:b/>
                <w:bCs/>
                <w:i/>
                <w:iCs/>
                <w:sz w:val="11"/>
                <w:szCs w:val="11"/>
              </w:rPr>
              <w:t>2</w:t>
            </w:r>
            <w:r w:rsidRPr="001C3371">
              <w:rPr>
                <w:rFonts w:cs="Arial"/>
                <w:b/>
                <w:bCs/>
                <w:i/>
                <w:iCs/>
                <w:sz w:val="11"/>
                <w:szCs w:val="11"/>
              </w:rPr>
              <w:t>,</w:t>
            </w:r>
            <w:r w:rsidR="001C3371" w:rsidRPr="001C3371">
              <w:rPr>
                <w:rFonts w:cs="Arial"/>
                <w:b/>
                <w:bCs/>
                <w:i/>
                <w:iCs/>
                <w:sz w:val="11"/>
                <w:szCs w:val="11"/>
              </w:rPr>
              <w:t>3</w:t>
            </w:r>
            <w:r w:rsidRPr="001C3371">
              <w:rPr>
                <w:rFonts w:cs="Arial"/>
                <w:b/>
                <w:bCs/>
                <w:i/>
                <w:iCs/>
                <w:sz w:val="11"/>
                <w:szCs w:val="11"/>
              </w:rPr>
              <w:t>,</w:t>
            </w:r>
            <w:r w:rsidR="001C3371" w:rsidRPr="001C3371">
              <w:rPr>
                <w:rFonts w:cs="Arial"/>
                <w:b/>
                <w:bCs/>
                <w:i/>
                <w:iCs/>
                <w:sz w:val="11"/>
                <w:szCs w:val="11"/>
              </w:rPr>
              <w:t>9</w:t>
            </w:r>
            <w:r w:rsidRPr="001C3371">
              <w:rPr>
                <w:rFonts w:cs="Arial"/>
                <w:b/>
                <w:bCs/>
                <w:i/>
                <w:iCs/>
                <w:sz w:val="11"/>
                <w:szCs w:val="11"/>
              </w:rPr>
              <w:t>,</w:t>
            </w:r>
            <w:r w:rsidR="001C3371" w:rsidRPr="001C3371">
              <w:rPr>
                <w:rFonts w:cs="Arial"/>
                <w:b/>
                <w:bCs/>
                <w:i/>
                <w:iCs/>
                <w:sz w:val="11"/>
                <w:szCs w:val="11"/>
              </w:rPr>
              <w:t>12</w:t>
            </w:r>
            <w:r w:rsidRPr="001C3371">
              <w:rPr>
                <w:rFonts w:cs="Arial"/>
                <w:b/>
                <w:bCs/>
                <w:i/>
                <w:iCs/>
                <w:sz w:val="11"/>
                <w:szCs w:val="11"/>
              </w:rPr>
              <w:t>,</w:t>
            </w:r>
            <w:r w:rsidR="001C3371" w:rsidRPr="001C3371">
              <w:rPr>
                <w:rFonts w:cs="Arial"/>
                <w:b/>
                <w:bCs/>
                <w:i/>
                <w:iCs/>
                <w:sz w:val="11"/>
                <w:szCs w:val="11"/>
              </w:rPr>
              <w:t>13</w:t>
            </w:r>
            <w:r w:rsidR="0091289D" w:rsidRPr="001C3371">
              <w:rPr>
                <w:rFonts w:cs="Arial"/>
                <w:b/>
                <w:bCs/>
                <w:i/>
                <w:iCs/>
                <w:sz w:val="11"/>
                <w:szCs w:val="11"/>
              </w:rPr>
              <w:t>,</w:t>
            </w:r>
            <w:r w:rsidR="001C3371" w:rsidRPr="001C3371">
              <w:rPr>
                <w:rFonts w:cs="Arial"/>
                <w:b/>
                <w:bCs/>
                <w:i/>
                <w:iCs/>
                <w:sz w:val="11"/>
                <w:szCs w:val="11"/>
              </w:rPr>
              <w:t>14</w:t>
            </w:r>
            <w:r w:rsidRPr="001C3371">
              <w:rPr>
                <w:rFonts w:cs="Arial"/>
                <w:b/>
                <w:bCs/>
                <w:i/>
                <w:iCs/>
                <w:sz w:val="11"/>
                <w:szCs w:val="11"/>
              </w:rPr>
              <w:t>,</w:t>
            </w:r>
            <w:r w:rsidR="001C3371" w:rsidRPr="001C3371">
              <w:rPr>
                <w:rFonts w:cs="Arial"/>
                <w:b/>
                <w:bCs/>
                <w:i/>
                <w:iCs/>
                <w:sz w:val="11"/>
                <w:szCs w:val="11"/>
              </w:rPr>
              <w:t>19</w:t>
            </w:r>
            <w:r w:rsidRPr="001C3371">
              <w:rPr>
                <w:rFonts w:cs="Arial"/>
                <w:b/>
                <w:bCs/>
                <w:i/>
                <w:iCs/>
                <w:sz w:val="11"/>
                <w:szCs w:val="11"/>
              </w:rPr>
              <w:t>)</w:t>
            </w:r>
          </w:p>
          <w:p w14:paraId="07FD7503" w14:textId="324A7792" w:rsidR="00725AA2" w:rsidRPr="0091289D" w:rsidRDefault="00725AA2" w:rsidP="002C075E">
            <w:pPr>
              <w:pStyle w:val="TAC"/>
              <w:rPr>
                <w:rFonts w:cs="Arial"/>
                <w:b/>
                <w:bCs/>
                <w:sz w:val="15"/>
                <w:szCs w:val="15"/>
              </w:rPr>
            </w:pPr>
            <w:r w:rsidRPr="0091289D">
              <w:rPr>
                <w:rFonts w:cs="Arial"/>
                <w:b/>
                <w:bCs/>
                <w:sz w:val="15"/>
                <w:szCs w:val="15"/>
              </w:rPr>
              <w:t>2600</w:t>
            </w:r>
          </w:p>
          <w:p w14:paraId="5D83ECDE" w14:textId="117FCE10" w:rsidR="00725AA2" w:rsidRPr="001C3371" w:rsidRDefault="00725AA2" w:rsidP="002C075E">
            <w:pPr>
              <w:pStyle w:val="TAC"/>
              <w:rPr>
                <w:rFonts w:cs="Arial"/>
                <w:b/>
                <w:bCs/>
                <w:i/>
                <w:iCs/>
                <w:sz w:val="11"/>
                <w:szCs w:val="11"/>
              </w:rPr>
            </w:pPr>
            <w:r w:rsidRPr="001C3371">
              <w:rPr>
                <w:rFonts w:cs="Arial"/>
                <w:b/>
                <w:bCs/>
                <w:i/>
                <w:iCs/>
                <w:sz w:val="11"/>
                <w:szCs w:val="11"/>
              </w:rPr>
              <w:t xml:space="preserve">(for slot </w:t>
            </w:r>
            <w:r w:rsidR="001C3371">
              <w:rPr>
                <w:rFonts w:cs="Arial"/>
                <w:b/>
                <w:bCs/>
                <w:i/>
                <w:iCs/>
                <w:sz w:val="11"/>
                <w:szCs w:val="11"/>
              </w:rPr>
              <w:t>4</w:t>
            </w:r>
            <w:r w:rsidR="0091416F" w:rsidRPr="001C3371">
              <w:rPr>
                <w:rFonts w:cs="Arial"/>
                <w:b/>
                <w:bCs/>
                <w:i/>
                <w:iCs/>
                <w:sz w:val="11"/>
                <w:szCs w:val="11"/>
              </w:rPr>
              <w:t xml:space="preserve"> with switching</w:t>
            </w:r>
            <w:r w:rsidRPr="001C3371">
              <w:rPr>
                <w:rFonts w:cs="Arial"/>
                <w:b/>
                <w:bCs/>
                <w:i/>
                <w:iCs/>
                <w:sz w:val="11"/>
                <w:szCs w:val="11"/>
              </w:rPr>
              <w:t>)</w:t>
            </w:r>
          </w:p>
          <w:p w14:paraId="45C8A069" w14:textId="77777777" w:rsidR="00725AA2" w:rsidRPr="0091289D" w:rsidRDefault="00725AA2" w:rsidP="002C075E">
            <w:pPr>
              <w:pStyle w:val="TAC"/>
              <w:rPr>
                <w:rFonts w:cs="Arial"/>
                <w:sz w:val="15"/>
                <w:szCs w:val="15"/>
              </w:rPr>
            </w:pPr>
          </w:p>
          <w:p w14:paraId="1B2E7AF3" w14:textId="77777777" w:rsidR="00242FEE" w:rsidRPr="0091289D" w:rsidRDefault="00242FEE" w:rsidP="002C075E">
            <w:pPr>
              <w:pStyle w:val="TAC"/>
              <w:rPr>
                <w:rFonts w:cs="Arial"/>
                <w:sz w:val="15"/>
                <w:szCs w:val="15"/>
              </w:rPr>
            </w:pPr>
          </w:p>
        </w:tc>
        <w:tc>
          <w:tcPr>
            <w:tcW w:w="329"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12F8CE6" w14:textId="77777777" w:rsidR="00242FEE" w:rsidRPr="004653E8" w:rsidRDefault="00242FEE" w:rsidP="002C075E">
            <w:pPr>
              <w:pStyle w:val="TAC"/>
              <w:rPr>
                <w:rFonts w:cs="Arial"/>
                <w:sz w:val="16"/>
                <w:szCs w:val="16"/>
              </w:rPr>
            </w:pPr>
            <w:r w:rsidRPr="004653E8">
              <w:rPr>
                <w:rFonts w:cs="Arial"/>
                <w:sz w:val="16"/>
                <w:szCs w:val="16"/>
              </w:rPr>
              <w:t>5120</w:t>
            </w:r>
          </w:p>
        </w:tc>
        <w:tc>
          <w:tcPr>
            <w:tcW w:w="280"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83D3E79" w14:textId="77777777" w:rsidR="00242FEE" w:rsidRPr="004653E8" w:rsidRDefault="00242FEE" w:rsidP="002C075E">
            <w:pPr>
              <w:pStyle w:val="TAC"/>
              <w:rPr>
                <w:rFonts w:cs="Arial"/>
                <w:sz w:val="16"/>
                <w:szCs w:val="16"/>
              </w:rPr>
            </w:pPr>
            <w:r w:rsidRPr="004653E8">
              <w:rPr>
                <w:rFonts w:cs="Arial"/>
                <w:sz w:val="16"/>
                <w:szCs w:val="16"/>
              </w:rPr>
              <w:t>6912</w:t>
            </w:r>
          </w:p>
        </w:tc>
        <w:tc>
          <w:tcPr>
            <w:tcW w:w="281"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092AFE0" w14:textId="77777777" w:rsidR="00242FEE" w:rsidRPr="004653E8" w:rsidRDefault="00242FEE" w:rsidP="002C075E">
            <w:pPr>
              <w:pStyle w:val="TAC"/>
              <w:rPr>
                <w:rFonts w:cs="Arial"/>
                <w:sz w:val="16"/>
                <w:szCs w:val="16"/>
              </w:rPr>
            </w:pPr>
            <w:r w:rsidRPr="004653E8">
              <w:rPr>
                <w:rFonts w:cs="Arial"/>
                <w:sz w:val="16"/>
                <w:szCs w:val="16"/>
              </w:rPr>
              <w:t>8712</w:t>
            </w:r>
          </w:p>
        </w:tc>
        <w:tc>
          <w:tcPr>
            <w:tcW w:w="328"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672113E" w14:textId="77777777" w:rsidR="00242FEE" w:rsidRPr="004653E8" w:rsidRDefault="00242FEE" w:rsidP="002C075E">
            <w:pPr>
              <w:pStyle w:val="TAC"/>
              <w:rPr>
                <w:rFonts w:cs="Arial"/>
                <w:sz w:val="16"/>
                <w:szCs w:val="16"/>
              </w:rPr>
            </w:pPr>
            <w:r w:rsidRPr="004653E8">
              <w:rPr>
                <w:rFonts w:cs="Arial"/>
                <w:sz w:val="16"/>
                <w:szCs w:val="16"/>
              </w:rPr>
              <w:t>10504</w:t>
            </w:r>
          </w:p>
        </w:tc>
        <w:tc>
          <w:tcPr>
            <w:tcW w:w="280"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110C74CF" w14:textId="77777777" w:rsidR="00242FEE" w:rsidRPr="004653E8" w:rsidRDefault="00242FEE" w:rsidP="002C075E">
            <w:pPr>
              <w:pStyle w:val="TAC"/>
              <w:rPr>
                <w:rFonts w:cs="Arial"/>
                <w:sz w:val="16"/>
                <w:szCs w:val="16"/>
              </w:rPr>
            </w:pPr>
            <w:r w:rsidRPr="004653E8">
              <w:rPr>
                <w:rFonts w:cs="Arial"/>
                <w:sz w:val="16"/>
                <w:szCs w:val="16"/>
              </w:rPr>
              <w:t>14088</w:t>
            </w:r>
          </w:p>
        </w:tc>
        <w:tc>
          <w:tcPr>
            <w:tcW w:w="32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5E9D14A" w14:textId="77777777" w:rsidR="00242FEE" w:rsidRPr="004653E8" w:rsidRDefault="00242FEE" w:rsidP="002C075E">
            <w:pPr>
              <w:pStyle w:val="TAC"/>
              <w:rPr>
                <w:rFonts w:cs="Arial"/>
                <w:sz w:val="16"/>
                <w:szCs w:val="16"/>
              </w:rPr>
            </w:pPr>
            <w:r w:rsidRPr="004653E8">
              <w:rPr>
                <w:rFonts w:cs="Arial"/>
                <w:sz w:val="16"/>
                <w:szCs w:val="16"/>
              </w:rPr>
              <w:t>17424</w:t>
            </w:r>
          </w:p>
        </w:tc>
      </w:tr>
      <w:tr w:rsidR="00353C8A" w:rsidRPr="00BC078D" w14:paraId="266C35C3"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4EA2AA53" w14:textId="77777777" w:rsidR="00242FEE" w:rsidRPr="004653E8" w:rsidRDefault="00242FEE" w:rsidP="002C075E">
            <w:pPr>
              <w:pStyle w:val="TAL"/>
              <w:rPr>
                <w:rFonts w:cs="Arial"/>
                <w:sz w:val="16"/>
                <w:szCs w:val="16"/>
              </w:rPr>
            </w:pPr>
            <w:r w:rsidRPr="004653E8">
              <w:rPr>
                <w:rFonts w:cs="Arial"/>
                <w:sz w:val="16"/>
                <w:szCs w:val="16"/>
              </w:rPr>
              <w:t>Transport block CRC</w:t>
            </w:r>
          </w:p>
        </w:tc>
        <w:tc>
          <w:tcPr>
            <w:tcW w:w="278" w:type="pct"/>
            <w:tcBorders>
              <w:top w:val="single" w:sz="4" w:space="0" w:color="auto"/>
              <w:left w:val="single" w:sz="4" w:space="0" w:color="auto"/>
              <w:bottom w:val="single" w:sz="4" w:space="0" w:color="auto"/>
              <w:right w:val="single" w:sz="4" w:space="0" w:color="auto"/>
            </w:tcBorders>
            <w:vAlign w:val="center"/>
            <w:hideMark/>
          </w:tcPr>
          <w:p w14:paraId="516D1428" w14:textId="77777777" w:rsidR="00242FEE" w:rsidRPr="004653E8" w:rsidRDefault="00242FEE" w:rsidP="002C075E">
            <w:pPr>
              <w:pStyle w:val="TAC"/>
              <w:rPr>
                <w:rFonts w:cs="Arial"/>
                <w:sz w:val="16"/>
                <w:szCs w:val="16"/>
              </w:rPr>
            </w:pPr>
            <w:r w:rsidRPr="004653E8">
              <w:rPr>
                <w:rFonts w:cs="Arial"/>
                <w:sz w:val="16"/>
                <w:szCs w:val="16"/>
              </w:rPr>
              <w:t>Bits</w:t>
            </w:r>
          </w:p>
        </w:tc>
        <w:tc>
          <w:tcPr>
            <w:tcW w:w="281" w:type="pct"/>
            <w:tcBorders>
              <w:top w:val="single" w:sz="4" w:space="0" w:color="auto"/>
              <w:left w:val="single" w:sz="4" w:space="0" w:color="auto"/>
              <w:bottom w:val="single" w:sz="4" w:space="0" w:color="auto"/>
              <w:right w:val="single" w:sz="4" w:space="0" w:color="auto"/>
            </w:tcBorders>
            <w:vAlign w:val="center"/>
          </w:tcPr>
          <w:p w14:paraId="60AB32D9" w14:textId="77777777" w:rsidR="00242FEE" w:rsidRPr="004653E8" w:rsidRDefault="00242FEE" w:rsidP="002C075E">
            <w:pPr>
              <w:pStyle w:val="TAC"/>
              <w:rPr>
                <w:rFonts w:cs="Arial"/>
                <w:sz w:val="16"/>
                <w:szCs w:val="16"/>
              </w:rPr>
            </w:pPr>
            <w:r w:rsidRPr="004653E8">
              <w:rPr>
                <w:rFonts w:eastAsia="SimSun" w:cs="Arial" w:hint="eastAsia"/>
                <w:sz w:val="16"/>
                <w:szCs w:val="16"/>
                <w:lang w:eastAsia="zh-CN"/>
              </w:rPr>
              <w:t>16</w:t>
            </w:r>
          </w:p>
        </w:tc>
        <w:tc>
          <w:tcPr>
            <w:tcW w:w="469" w:type="pct"/>
            <w:tcBorders>
              <w:top w:val="single" w:sz="4" w:space="0" w:color="auto"/>
              <w:left w:val="single" w:sz="4" w:space="0" w:color="auto"/>
              <w:bottom w:val="single" w:sz="4" w:space="0" w:color="auto"/>
              <w:right w:val="single" w:sz="4" w:space="0" w:color="auto"/>
            </w:tcBorders>
            <w:vAlign w:val="center"/>
            <w:hideMark/>
          </w:tcPr>
          <w:p w14:paraId="22CA9363" w14:textId="77777777" w:rsidR="00242FEE" w:rsidRPr="004653E8" w:rsidRDefault="00242FEE" w:rsidP="002C075E">
            <w:pPr>
              <w:pStyle w:val="TAC"/>
              <w:rPr>
                <w:rFonts w:cs="Arial"/>
                <w:sz w:val="16"/>
                <w:szCs w:val="16"/>
              </w:rPr>
            </w:pPr>
            <w:r w:rsidRPr="004653E8">
              <w:rPr>
                <w:rFonts w:cs="Arial"/>
                <w:sz w:val="16"/>
                <w:szCs w:val="16"/>
              </w:rPr>
              <w:t>16</w:t>
            </w:r>
          </w:p>
        </w:tc>
        <w:tc>
          <w:tcPr>
            <w:tcW w:w="839" w:type="pct"/>
            <w:tcBorders>
              <w:top w:val="single" w:sz="4" w:space="0" w:color="auto"/>
              <w:left w:val="single" w:sz="4" w:space="0" w:color="auto"/>
              <w:bottom w:val="single" w:sz="4" w:space="0" w:color="auto"/>
              <w:right w:val="single" w:sz="4" w:space="0" w:color="auto"/>
            </w:tcBorders>
            <w:vAlign w:val="center"/>
            <w:hideMark/>
          </w:tcPr>
          <w:p w14:paraId="50850DA9" w14:textId="77777777" w:rsidR="00242FEE" w:rsidRPr="004653E8" w:rsidRDefault="00242FEE" w:rsidP="002C075E">
            <w:pPr>
              <w:pStyle w:val="TAC"/>
              <w:rPr>
                <w:rFonts w:cs="Arial"/>
                <w:sz w:val="16"/>
                <w:szCs w:val="16"/>
              </w:rPr>
            </w:pPr>
            <w:r w:rsidRPr="004653E8">
              <w:rPr>
                <w:rFonts w:cs="Arial"/>
                <w:sz w:val="16"/>
                <w:szCs w:val="16"/>
              </w:rPr>
              <w:t>16</w:t>
            </w:r>
          </w:p>
        </w:tc>
        <w:tc>
          <w:tcPr>
            <w:tcW w:w="329" w:type="pct"/>
            <w:tcBorders>
              <w:top w:val="single" w:sz="4" w:space="0" w:color="auto"/>
              <w:left w:val="single" w:sz="4" w:space="0" w:color="auto"/>
              <w:bottom w:val="single" w:sz="4" w:space="0" w:color="auto"/>
              <w:right w:val="single" w:sz="4" w:space="0" w:color="auto"/>
            </w:tcBorders>
            <w:vAlign w:val="center"/>
            <w:hideMark/>
          </w:tcPr>
          <w:p w14:paraId="1B69FE4A" w14:textId="77777777" w:rsidR="00242FEE" w:rsidRPr="004653E8" w:rsidRDefault="00242FEE" w:rsidP="002C075E">
            <w:pPr>
              <w:pStyle w:val="TAC"/>
              <w:rPr>
                <w:rFonts w:cs="Arial"/>
                <w:sz w:val="16"/>
                <w:szCs w:val="16"/>
              </w:rPr>
            </w:pPr>
            <w:r w:rsidRPr="004653E8">
              <w:rPr>
                <w:rFonts w:cs="Arial"/>
                <w:sz w:val="16"/>
                <w:szCs w:val="16"/>
              </w:rPr>
              <w:t>24</w:t>
            </w:r>
          </w:p>
        </w:tc>
        <w:tc>
          <w:tcPr>
            <w:tcW w:w="280" w:type="pct"/>
            <w:tcBorders>
              <w:top w:val="single" w:sz="4" w:space="0" w:color="auto"/>
              <w:left w:val="single" w:sz="4" w:space="0" w:color="auto"/>
              <w:bottom w:val="single" w:sz="4" w:space="0" w:color="auto"/>
              <w:right w:val="single" w:sz="4" w:space="0" w:color="auto"/>
            </w:tcBorders>
            <w:vAlign w:val="center"/>
            <w:hideMark/>
          </w:tcPr>
          <w:p w14:paraId="4C4D13F4" w14:textId="77777777" w:rsidR="00242FEE" w:rsidRPr="004653E8" w:rsidRDefault="00242FEE" w:rsidP="002C075E">
            <w:pPr>
              <w:pStyle w:val="TAC"/>
              <w:rPr>
                <w:rFonts w:cs="Arial"/>
                <w:sz w:val="16"/>
                <w:szCs w:val="16"/>
              </w:rPr>
            </w:pPr>
            <w:r w:rsidRPr="004653E8">
              <w:rPr>
                <w:rFonts w:cs="Arial"/>
                <w:sz w:val="16"/>
                <w:szCs w:val="16"/>
              </w:rPr>
              <w:t>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440364E3" w14:textId="77777777" w:rsidR="00242FEE" w:rsidRPr="004653E8" w:rsidRDefault="00242FEE" w:rsidP="002C075E">
            <w:pPr>
              <w:pStyle w:val="TAC"/>
              <w:rPr>
                <w:rFonts w:cs="Arial"/>
                <w:sz w:val="16"/>
                <w:szCs w:val="16"/>
              </w:rPr>
            </w:pPr>
            <w:r w:rsidRPr="004653E8">
              <w:rPr>
                <w:rFonts w:cs="Arial"/>
                <w:sz w:val="16"/>
                <w:szCs w:val="16"/>
              </w:rPr>
              <w:t>24</w:t>
            </w:r>
          </w:p>
        </w:tc>
        <w:tc>
          <w:tcPr>
            <w:tcW w:w="328" w:type="pct"/>
            <w:tcBorders>
              <w:top w:val="single" w:sz="4" w:space="0" w:color="auto"/>
              <w:left w:val="single" w:sz="4" w:space="0" w:color="auto"/>
              <w:bottom w:val="single" w:sz="4" w:space="0" w:color="auto"/>
              <w:right w:val="single" w:sz="4" w:space="0" w:color="auto"/>
            </w:tcBorders>
            <w:vAlign w:val="center"/>
            <w:hideMark/>
          </w:tcPr>
          <w:p w14:paraId="51422BDC" w14:textId="77777777" w:rsidR="00242FEE" w:rsidRPr="004653E8" w:rsidRDefault="00242FEE" w:rsidP="002C075E">
            <w:pPr>
              <w:pStyle w:val="TAC"/>
              <w:rPr>
                <w:rFonts w:cs="Arial"/>
                <w:sz w:val="16"/>
                <w:szCs w:val="16"/>
              </w:rPr>
            </w:pPr>
            <w:r w:rsidRPr="004653E8">
              <w:rPr>
                <w:rFonts w:cs="Arial"/>
                <w:sz w:val="16"/>
                <w:szCs w:val="16"/>
              </w:rPr>
              <w:t>24</w:t>
            </w:r>
          </w:p>
        </w:tc>
        <w:tc>
          <w:tcPr>
            <w:tcW w:w="280" w:type="pct"/>
            <w:tcBorders>
              <w:top w:val="single" w:sz="4" w:space="0" w:color="auto"/>
              <w:left w:val="single" w:sz="4" w:space="0" w:color="auto"/>
              <w:bottom w:val="single" w:sz="4" w:space="0" w:color="auto"/>
              <w:right w:val="single" w:sz="4" w:space="0" w:color="auto"/>
            </w:tcBorders>
            <w:vAlign w:val="center"/>
            <w:hideMark/>
          </w:tcPr>
          <w:p w14:paraId="72997721" w14:textId="77777777" w:rsidR="00242FEE" w:rsidRPr="004653E8" w:rsidRDefault="00242FEE" w:rsidP="002C075E">
            <w:pPr>
              <w:pStyle w:val="TAC"/>
              <w:rPr>
                <w:rFonts w:cs="Arial"/>
                <w:sz w:val="16"/>
                <w:szCs w:val="16"/>
              </w:rPr>
            </w:pPr>
            <w:r w:rsidRPr="004653E8">
              <w:rPr>
                <w:rFonts w:cs="Arial"/>
                <w:sz w:val="16"/>
                <w:szCs w:val="16"/>
              </w:rPr>
              <w:t>24</w:t>
            </w:r>
          </w:p>
        </w:tc>
        <w:tc>
          <w:tcPr>
            <w:tcW w:w="327" w:type="pct"/>
            <w:tcBorders>
              <w:top w:val="single" w:sz="4" w:space="0" w:color="auto"/>
              <w:left w:val="single" w:sz="4" w:space="0" w:color="auto"/>
              <w:bottom w:val="single" w:sz="4" w:space="0" w:color="auto"/>
              <w:right w:val="single" w:sz="4" w:space="0" w:color="auto"/>
            </w:tcBorders>
            <w:vAlign w:val="center"/>
            <w:hideMark/>
          </w:tcPr>
          <w:p w14:paraId="047C0F86" w14:textId="77777777" w:rsidR="00242FEE" w:rsidRPr="004653E8" w:rsidRDefault="00242FEE" w:rsidP="002C075E">
            <w:pPr>
              <w:pStyle w:val="TAC"/>
              <w:rPr>
                <w:rFonts w:cs="Arial"/>
                <w:sz w:val="16"/>
                <w:szCs w:val="16"/>
              </w:rPr>
            </w:pPr>
            <w:r w:rsidRPr="004653E8">
              <w:rPr>
                <w:rFonts w:cs="Arial"/>
                <w:sz w:val="16"/>
                <w:szCs w:val="16"/>
              </w:rPr>
              <w:t>24</w:t>
            </w:r>
          </w:p>
        </w:tc>
      </w:tr>
      <w:tr w:rsidR="00353C8A" w:rsidRPr="00BC078D" w14:paraId="5EC80E06"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20574884" w14:textId="77777777" w:rsidR="00242FEE" w:rsidRPr="004653E8" w:rsidRDefault="00242FEE" w:rsidP="002C075E">
            <w:pPr>
              <w:pStyle w:val="TAL"/>
              <w:rPr>
                <w:rFonts w:cs="Arial"/>
                <w:sz w:val="16"/>
                <w:szCs w:val="16"/>
              </w:rPr>
            </w:pPr>
            <w:r w:rsidRPr="004653E8">
              <w:rPr>
                <w:rFonts w:cs="Arial"/>
                <w:sz w:val="16"/>
                <w:szCs w:val="16"/>
              </w:rPr>
              <w:t>LDPC base graph</w:t>
            </w:r>
          </w:p>
        </w:tc>
        <w:tc>
          <w:tcPr>
            <w:tcW w:w="278" w:type="pct"/>
            <w:tcBorders>
              <w:top w:val="single" w:sz="4" w:space="0" w:color="auto"/>
              <w:left w:val="single" w:sz="4" w:space="0" w:color="auto"/>
              <w:bottom w:val="single" w:sz="4" w:space="0" w:color="auto"/>
              <w:right w:val="single" w:sz="4" w:space="0" w:color="auto"/>
            </w:tcBorders>
            <w:vAlign w:val="center"/>
          </w:tcPr>
          <w:p w14:paraId="4F85BF27" w14:textId="77777777" w:rsidR="00242FEE" w:rsidRPr="004653E8" w:rsidRDefault="00242FEE"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590314C8" w14:textId="77777777" w:rsidR="00242FEE" w:rsidRPr="004653E8" w:rsidRDefault="00242FEE" w:rsidP="002C075E">
            <w:pPr>
              <w:pStyle w:val="TAC"/>
              <w:rPr>
                <w:rFonts w:cs="Arial"/>
                <w:sz w:val="16"/>
                <w:szCs w:val="16"/>
              </w:rPr>
            </w:pPr>
            <w:r w:rsidRPr="004653E8">
              <w:rPr>
                <w:rFonts w:eastAsia="SimSun" w:hint="eastAsia"/>
                <w:sz w:val="16"/>
                <w:szCs w:val="16"/>
                <w:lang w:eastAsia="zh-CN"/>
              </w:rPr>
              <w:t>2</w:t>
            </w:r>
          </w:p>
        </w:tc>
        <w:tc>
          <w:tcPr>
            <w:tcW w:w="469" w:type="pct"/>
            <w:tcBorders>
              <w:top w:val="single" w:sz="4" w:space="0" w:color="auto"/>
              <w:left w:val="single" w:sz="4" w:space="0" w:color="auto"/>
              <w:bottom w:val="single" w:sz="4" w:space="0" w:color="auto"/>
              <w:right w:val="single" w:sz="4" w:space="0" w:color="auto"/>
            </w:tcBorders>
            <w:vAlign w:val="center"/>
            <w:hideMark/>
          </w:tcPr>
          <w:p w14:paraId="66411FC9" w14:textId="77777777" w:rsidR="00242FEE" w:rsidRPr="004653E8" w:rsidRDefault="00242FEE" w:rsidP="002C075E">
            <w:pPr>
              <w:pStyle w:val="TAC"/>
              <w:rPr>
                <w:rFonts w:cs="Arial"/>
                <w:sz w:val="16"/>
                <w:szCs w:val="16"/>
              </w:rPr>
            </w:pPr>
            <w:r w:rsidRPr="004653E8">
              <w:rPr>
                <w:rFonts w:cs="Arial"/>
                <w:sz w:val="16"/>
                <w:szCs w:val="16"/>
              </w:rPr>
              <w:t>2</w:t>
            </w:r>
          </w:p>
        </w:tc>
        <w:tc>
          <w:tcPr>
            <w:tcW w:w="839" w:type="pct"/>
            <w:tcBorders>
              <w:top w:val="single" w:sz="4" w:space="0" w:color="auto"/>
              <w:left w:val="single" w:sz="4" w:space="0" w:color="auto"/>
              <w:bottom w:val="single" w:sz="4" w:space="0" w:color="auto"/>
              <w:right w:val="single" w:sz="4" w:space="0" w:color="auto"/>
            </w:tcBorders>
            <w:vAlign w:val="center"/>
            <w:hideMark/>
          </w:tcPr>
          <w:p w14:paraId="6B6D47C5" w14:textId="77777777" w:rsidR="00242FEE" w:rsidRPr="004653E8" w:rsidRDefault="00242FEE" w:rsidP="002C075E">
            <w:pPr>
              <w:pStyle w:val="TAC"/>
              <w:rPr>
                <w:rFonts w:cs="Arial"/>
                <w:sz w:val="16"/>
                <w:szCs w:val="16"/>
              </w:rPr>
            </w:pPr>
            <w:r w:rsidRPr="004653E8">
              <w:rPr>
                <w:rFonts w:cs="Arial"/>
                <w:sz w:val="16"/>
                <w:szCs w:val="16"/>
              </w:rPr>
              <w:t>2</w:t>
            </w:r>
          </w:p>
        </w:tc>
        <w:tc>
          <w:tcPr>
            <w:tcW w:w="329" w:type="pct"/>
            <w:tcBorders>
              <w:top w:val="single" w:sz="4" w:space="0" w:color="auto"/>
              <w:left w:val="single" w:sz="4" w:space="0" w:color="auto"/>
              <w:bottom w:val="single" w:sz="4" w:space="0" w:color="auto"/>
              <w:right w:val="single" w:sz="4" w:space="0" w:color="auto"/>
            </w:tcBorders>
            <w:vAlign w:val="center"/>
            <w:hideMark/>
          </w:tcPr>
          <w:p w14:paraId="5A674408" w14:textId="77777777" w:rsidR="00242FEE" w:rsidRPr="004653E8" w:rsidRDefault="00242FEE" w:rsidP="002C075E">
            <w:pPr>
              <w:pStyle w:val="TAC"/>
              <w:rPr>
                <w:rFonts w:cs="Arial"/>
                <w:sz w:val="16"/>
                <w:szCs w:val="16"/>
              </w:rPr>
            </w:pPr>
            <w:r w:rsidRPr="004653E8">
              <w:rPr>
                <w:rFonts w:cs="Arial"/>
                <w:sz w:val="16"/>
                <w:szCs w:val="16"/>
              </w:rPr>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46A9BD4C" w14:textId="77777777" w:rsidR="00242FEE" w:rsidRPr="004653E8" w:rsidRDefault="00242FEE" w:rsidP="002C075E">
            <w:pPr>
              <w:pStyle w:val="TAC"/>
              <w:rPr>
                <w:rFonts w:cs="Arial"/>
                <w:sz w:val="16"/>
                <w:szCs w:val="16"/>
              </w:rPr>
            </w:pPr>
            <w:r w:rsidRPr="004653E8">
              <w:rPr>
                <w:rFonts w:cs="Arial"/>
                <w:sz w:val="16"/>
                <w:szCs w:val="16"/>
              </w:rPr>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78CFF701" w14:textId="77777777" w:rsidR="00242FEE" w:rsidRPr="004653E8" w:rsidRDefault="00242FEE" w:rsidP="002C075E">
            <w:pPr>
              <w:pStyle w:val="TAC"/>
              <w:rPr>
                <w:rFonts w:cs="Arial"/>
                <w:sz w:val="16"/>
                <w:szCs w:val="16"/>
              </w:rPr>
            </w:pPr>
            <w:r w:rsidRPr="004653E8">
              <w:rPr>
                <w:rFonts w:cs="Arial"/>
                <w:sz w:val="16"/>
                <w:szCs w:val="16"/>
              </w:rPr>
              <w:t>1</w:t>
            </w:r>
          </w:p>
        </w:tc>
        <w:tc>
          <w:tcPr>
            <w:tcW w:w="328" w:type="pct"/>
            <w:tcBorders>
              <w:top w:val="single" w:sz="4" w:space="0" w:color="auto"/>
              <w:left w:val="single" w:sz="4" w:space="0" w:color="auto"/>
              <w:bottom w:val="single" w:sz="4" w:space="0" w:color="auto"/>
              <w:right w:val="single" w:sz="4" w:space="0" w:color="auto"/>
            </w:tcBorders>
            <w:vAlign w:val="center"/>
            <w:hideMark/>
          </w:tcPr>
          <w:p w14:paraId="5D43DEDE" w14:textId="77777777" w:rsidR="00242FEE" w:rsidRPr="004653E8" w:rsidRDefault="00242FEE" w:rsidP="002C075E">
            <w:pPr>
              <w:pStyle w:val="TAC"/>
              <w:rPr>
                <w:rFonts w:cs="Arial"/>
                <w:sz w:val="16"/>
                <w:szCs w:val="16"/>
              </w:rPr>
            </w:pPr>
            <w:r w:rsidRPr="004653E8">
              <w:rPr>
                <w:rFonts w:cs="Arial"/>
                <w:sz w:val="16"/>
                <w:szCs w:val="16"/>
              </w:rPr>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0FC9CE15" w14:textId="77777777" w:rsidR="00242FEE" w:rsidRPr="004653E8" w:rsidRDefault="00242FEE" w:rsidP="002C075E">
            <w:pPr>
              <w:pStyle w:val="TAC"/>
              <w:rPr>
                <w:rFonts w:cs="Arial"/>
                <w:sz w:val="16"/>
                <w:szCs w:val="16"/>
              </w:rPr>
            </w:pPr>
            <w:r w:rsidRPr="004653E8">
              <w:rPr>
                <w:rFonts w:cs="Arial"/>
                <w:sz w:val="16"/>
                <w:szCs w:val="16"/>
              </w:rPr>
              <w:t>1</w:t>
            </w:r>
          </w:p>
        </w:tc>
        <w:tc>
          <w:tcPr>
            <w:tcW w:w="327" w:type="pct"/>
            <w:tcBorders>
              <w:top w:val="single" w:sz="4" w:space="0" w:color="auto"/>
              <w:left w:val="single" w:sz="4" w:space="0" w:color="auto"/>
              <w:bottom w:val="single" w:sz="4" w:space="0" w:color="auto"/>
              <w:right w:val="single" w:sz="4" w:space="0" w:color="auto"/>
            </w:tcBorders>
            <w:vAlign w:val="center"/>
            <w:hideMark/>
          </w:tcPr>
          <w:p w14:paraId="4BF3B087" w14:textId="77777777" w:rsidR="00242FEE" w:rsidRPr="004653E8" w:rsidRDefault="00242FEE" w:rsidP="002C075E">
            <w:pPr>
              <w:pStyle w:val="TAC"/>
              <w:rPr>
                <w:rFonts w:cs="Arial"/>
                <w:sz w:val="16"/>
                <w:szCs w:val="16"/>
              </w:rPr>
            </w:pPr>
            <w:r w:rsidRPr="004653E8">
              <w:rPr>
                <w:rFonts w:cs="Arial"/>
                <w:sz w:val="16"/>
                <w:szCs w:val="16"/>
              </w:rPr>
              <w:t>1</w:t>
            </w:r>
          </w:p>
        </w:tc>
      </w:tr>
      <w:tr w:rsidR="00353C8A" w:rsidRPr="00BC078D" w14:paraId="12FD88F9"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3BCED3FF" w14:textId="77777777" w:rsidR="00242FEE" w:rsidRPr="004653E8" w:rsidRDefault="00242FEE" w:rsidP="002C075E">
            <w:pPr>
              <w:pStyle w:val="TAH"/>
              <w:rPr>
                <w:sz w:val="16"/>
                <w:szCs w:val="16"/>
              </w:rPr>
            </w:pPr>
            <w:r w:rsidRPr="004653E8">
              <w:rPr>
                <w:sz w:val="16"/>
                <w:szCs w:val="16"/>
              </w:rPr>
              <w:t>Number of Code Blocks per Slot</w:t>
            </w:r>
          </w:p>
        </w:tc>
        <w:tc>
          <w:tcPr>
            <w:tcW w:w="278" w:type="pct"/>
            <w:tcBorders>
              <w:top w:val="single" w:sz="4" w:space="0" w:color="auto"/>
              <w:left w:val="single" w:sz="4" w:space="0" w:color="auto"/>
              <w:bottom w:val="single" w:sz="4" w:space="0" w:color="auto"/>
              <w:right w:val="single" w:sz="4" w:space="0" w:color="auto"/>
            </w:tcBorders>
            <w:vAlign w:val="center"/>
          </w:tcPr>
          <w:p w14:paraId="08A7B2FC" w14:textId="77777777" w:rsidR="00242FEE" w:rsidRPr="004653E8" w:rsidRDefault="00242FEE"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248A1CC1" w14:textId="77777777" w:rsidR="00242FEE" w:rsidRPr="004653E8" w:rsidRDefault="00242FEE" w:rsidP="002C075E">
            <w:pPr>
              <w:pStyle w:val="TAC"/>
              <w:rPr>
                <w:rFonts w:cs="Arial"/>
                <w:sz w:val="16"/>
                <w:szCs w:val="16"/>
              </w:rPr>
            </w:pPr>
          </w:p>
        </w:tc>
        <w:tc>
          <w:tcPr>
            <w:tcW w:w="469" w:type="pct"/>
            <w:tcBorders>
              <w:top w:val="single" w:sz="4" w:space="0" w:color="auto"/>
              <w:left w:val="single" w:sz="4" w:space="0" w:color="auto"/>
              <w:bottom w:val="single" w:sz="4" w:space="0" w:color="auto"/>
              <w:right w:val="single" w:sz="4" w:space="0" w:color="auto"/>
            </w:tcBorders>
            <w:vAlign w:val="center"/>
          </w:tcPr>
          <w:p w14:paraId="617DDC39" w14:textId="77777777" w:rsidR="00242FEE" w:rsidRPr="004653E8" w:rsidRDefault="00242FEE" w:rsidP="002C075E">
            <w:pPr>
              <w:pStyle w:val="TAC"/>
              <w:rPr>
                <w:rFonts w:cs="Arial"/>
                <w:sz w:val="16"/>
                <w:szCs w:val="16"/>
              </w:rPr>
            </w:pPr>
          </w:p>
        </w:tc>
        <w:tc>
          <w:tcPr>
            <w:tcW w:w="839" w:type="pct"/>
            <w:tcBorders>
              <w:top w:val="single" w:sz="4" w:space="0" w:color="auto"/>
              <w:left w:val="single" w:sz="4" w:space="0" w:color="auto"/>
              <w:bottom w:val="single" w:sz="4" w:space="0" w:color="auto"/>
              <w:right w:val="single" w:sz="4" w:space="0" w:color="auto"/>
            </w:tcBorders>
            <w:vAlign w:val="center"/>
          </w:tcPr>
          <w:p w14:paraId="347654D1" w14:textId="77777777" w:rsidR="00242FEE" w:rsidRPr="004653E8" w:rsidRDefault="00242FEE" w:rsidP="002C075E">
            <w:pPr>
              <w:pStyle w:val="TAC"/>
              <w:rPr>
                <w:rFonts w:cs="Arial"/>
                <w:sz w:val="16"/>
                <w:szCs w:val="16"/>
              </w:rPr>
            </w:pPr>
          </w:p>
        </w:tc>
        <w:tc>
          <w:tcPr>
            <w:tcW w:w="329" w:type="pct"/>
            <w:tcBorders>
              <w:top w:val="single" w:sz="4" w:space="0" w:color="auto"/>
              <w:left w:val="single" w:sz="4" w:space="0" w:color="auto"/>
              <w:bottom w:val="single" w:sz="4" w:space="0" w:color="auto"/>
              <w:right w:val="single" w:sz="4" w:space="0" w:color="auto"/>
            </w:tcBorders>
            <w:vAlign w:val="center"/>
          </w:tcPr>
          <w:p w14:paraId="3AA0B529" w14:textId="77777777" w:rsidR="00242FEE" w:rsidRPr="004653E8" w:rsidRDefault="00242FEE" w:rsidP="002C075E">
            <w:pPr>
              <w:pStyle w:val="TAC"/>
              <w:rPr>
                <w:rFonts w:cs="Arial"/>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4252BA90" w14:textId="77777777" w:rsidR="00242FEE" w:rsidRPr="004653E8" w:rsidRDefault="00242FEE"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7ACC09E4" w14:textId="77777777" w:rsidR="00242FEE" w:rsidRPr="004653E8" w:rsidRDefault="00242FEE" w:rsidP="002C075E">
            <w:pPr>
              <w:pStyle w:val="TAC"/>
              <w:rPr>
                <w:rFonts w:cs="Arial"/>
                <w:sz w:val="16"/>
                <w:szCs w:val="16"/>
              </w:rPr>
            </w:pPr>
          </w:p>
        </w:tc>
        <w:tc>
          <w:tcPr>
            <w:tcW w:w="328" w:type="pct"/>
            <w:tcBorders>
              <w:top w:val="single" w:sz="4" w:space="0" w:color="auto"/>
              <w:left w:val="single" w:sz="4" w:space="0" w:color="auto"/>
              <w:bottom w:val="single" w:sz="4" w:space="0" w:color="auto"/>
              <w:right w:val="single" w:sz="4" w:space="0" w:color="auto"/>
            </w:tcBorders>
            <w:vAlign w:val="center"/>
          </w:tcPr>
          <w:p w14:paraId="00A45908" w14:textId="77777777" w:rsidR="00242FEE" w:rsidRPr="004653E8" w:rsidRDefault="00242FEE" w:rsidP="002C075E">
            <w:pPr>
              <w:pStyle w:val="TAC"/>
              <w:rPr>
                <w:rFonts w:cs="Arial"/>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3BF83C48" w14:textId="77777777" w:rsidR="00242FEE" w:rsidRPr="004653E8" w:rsidRDefault="00242FEE" w:rsidP="002C075E">
            <w:pPr>
              <w:pStyle w:val="TAC"/>
              <w:rPr>
                <w:rFonts w:cs="Arial"/>
                <w:sz w:val="16"/>
                <w:szCs w:val="16"/>
              </w:rPr>
            </w:pPr>
          </w:p>
        </w:tc>
        <w:tc>
          <w:tcPr>
            <w:tcW w:w="327" w:type="pct"/>
            <w:tcBorders>
              <w:top w:val="single" w:sz="4" w:space="0" w:color="auto"/>
              <w:left w:val="single" w:sz="4" w:space="0" w:color="auto"/>
              <w:bottom w:val="single" w:sz="4" w:space="0" w:color="auto"/>
              <w:right w:val="single" w:sz="4" w:space="0" w:color="auto"/>
            </w:tcBorders>
            <w:vAlign w:val="center"/>
          </w:tcPr>
          <w:p w14:paraId="3D2D6EB9" w14:textId="77777777" w:rsidR="00242FEE" w:rsidRPr="004653E8" w:rsidRDefault="00242FEE" w:rsidP="002C075E">
            <w:pPr>
              <w:pStyle w:val="TAC"/>
              <w:rPr>
                <w:rFonts w:cs="Arial"/>
                <w:sz w:val="16"/>
                <w:szCs w:val="16"/>
              </w:rPr>
            </w:pPr>
          </w:p>
        </w:tc>
      </w:tr>
      <w:tr w:rsidR="00353C8A" w:rsidRPr="00BC078D" w14:paraId="6895F7EA"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237C832A" w14:textId="77777777" w:rsidR="00242FEE" w:rsidRPr="004653E8" w:rsidRDefault="00242FEE" w:rsidP="002C075E">
            <w:pPr>
              <w:pStyle w:val="TAL"/>
              <w:rPr>
                <w:rFonts w:cs="Arial"/>
                <w:sz w:val="16"/>
                <w:szCs w:val="16"/>
              </w:rPr>
            </w:pPr>
            <w:r w:rsidRPr="004653E8">
              <w:rPr>
                <w:rFonts w:cs="Arial"/>
                <w:sz w:val="16"/>
                <w:szCs w:val="16"/>
              </w:rPr>
              <w:t xml:space="preserve">  For Slots 0,1</w:t>
            </w:r>
          </w:p>
        </w:tc>
        <w:tc>
          <w:tcPr>
            <w:tcW w:w="278" w:type="pct"/>
            <w:tcBorders>
              <w:top w:val="single" w:sz="4" w:space="0" w:color="auto"/>
              <w:left w:val="single" w:sz="4" w:space="0" w:color="auto"/>
              <w:bottom w:val="single" w:sz="4" w:space="0" w:color="auto"/>
              <w:right w:val="single" w:sz="4" w:space="0" w:color="auto"/>
            </w:tcBorders>
            <w:vAlign w:val="center"/>
            <w:hideMark/>
          </w:tcPr>
          <w:p w14:paraId="7AC09967" w14:textId="77777777" w:rsidR="00242FEE" w:rsidRPr="004653E8" w:rsidRDefault="00242FEE" w:rsidP="002C075E">
            <w:pPr>
              <w:pStyle w:val="TAC"/>
              <w:rPr>
                <w:rFonts w:cs="Arial"/>
                <w:sz w:val="16"/>
                <w:szCs w:val="16"/>
              </w:rPr>
            </w:pPr>
            <w:r w:rsidRPr="004653E8">
              <w:rPr>
                <w:rFonts w:cs="Arial"/>
                <w:sz w:val="16"/>
                <w:szCs w:val="16"/>
              </w:rPr>
              <w:t>CBs</w:t>
            </w:r>
          </w:p>
        </w:tc>
        <w:tc>
          <w:tcPr>
            <w:tcW w:w="281" w:type="pct"/>
            <w:tcBorders>
              <w:top w:val="single" w:sz="4" w:space="0" w:color="auto"/>
              <w:left w:val="single" w:sz="4" w:space="0" w:color="auto"/>
              <w:bottom w:val="single" w:sz="4" w:space="0" w:color="auto"/>
              <w:right w:val="single" w:sz="4" w:space="0" w:color="auto"/>
            </w:tcBorders>
            <w:vAlign w:val="center"/>
          </w:tcPr>
          <w:p w14:paraId="49C9F8A2" w14:textId="77777777" w:rsidR="00242FEE" w:rsidRPr="004653E8" w:rsidRDefault="00242FEE" w:rsidP="002C075E">
            <w:pPr>
              <w:pStyle w:val="TAC"/>
              <w:rPr>
                <w:rFonts w:cs="Arial"/>
                <w:sz w:val="16"/>
                <w:szCs w:val="16"/>
              </w:rPr>
            </w:pPr>
            <w:r w:rsidRPr="004653E8">
              <w:rPr>
                <w:rFonts w:cs="Arial"/>
                <w:sz w:val="16"/>
                <w:szCs w:val="16"/>
              </w:rPr>
              <w:t>N/A</w:t>
            </w:r>
          </w:p>
        </w:tc>
        <w:tc>
          <w:tcPr>
            <w:tcW w:w="469" w:type="pct"/>
            <w:tcBorders>
              <w:top w:val="single" w:sz="4" w:space="0" w:color="auto"/>
              <w:left w:val="single" w:sz="4" w:space="0" w:color="auto"/>
              <w:bottom w:val="single" w:sz="4" w:space="0" w:color="auto"/>
              <w:right w:val="single" w:sz="4" w:space="0" w:color="auto"/>
            </w:tcBorders>
            <w:vAlign w:val="center"/>
            <w:hideMark/>
          </w:tcPr>
          <w:p w14:paraId="64542E33" w14:textId="77777777" w:rsidR="00242FEE" w:rsidRPr="004653E8" w:rsidRDefault="00242FEE" w:rsidP="002C075E">
            <w:pPr>
              <w:pStyle w:val="TAC"/>
              <w:rPr>
                <w:rFonts w:cs="Arial"/>
                <w:sz w:val="16"/>
                <w:szCs w:val="16"/>
              </w:rPr>
            </w:pPr>
            <w:r w:rsidRPr="004653E8">
              <w:rPr>
                <w:rFonts w:cs="Arial"/>
                <w:sz w:val="16"/>
                <w:szCs w:val="16"/>
              </w:rPr>
              <w:t>N/A</w:t>
            </w:r>
          </w:p>
        </w:tc>
        <w:tc>
          <w:tcPr>
            <w:tcW w:w="839" w:type="pct"/>
            <w:tcBorders>
              <w:top w:val="single" w:sz="4" w:space="0" w:color="auto"/>
              <w:left w:val="single" w:sz="4" w:space="0" w:color="auto"/>
              <w:bottom w:val="single" w:sz="4" w:space="0" w:color="auto"/>
              <w:right w:val="single" w:sz="4" w:space="0" w:color="auto"/>
            </w:tcBorders>
            <w:vAlign w:val="center"/>
            <w:hideMark/>
          </w:tcPr>
          <w:p w14:paraId="0C7D4215" w14:textId="77777777" w:rsidR="00242FEE" w:rsidRPr="004653E8" w:rsidRDefault="00242FEE" w:rsidP="002C075E">
            <w:pPr>
              <w:pStyle w:val="TAC"/>
              <w:rPr>
                <w:rFonts w:cs="Arial"/>
                <w:sz w:val="16"/>
                <w:szCs w:val="16"/>
              </w:rPr>
            </w:pPr>
            <w:r w:rsidRPr="004653E8">
              <w:rPr>
                <w:rFonts w:cs="Arial"/>
                <w:sz w:val="16"/>
                <w:szCs w:val="16"/>
              </w:rPr>
              <w:t>N/A</w:t>
            </w:r>
          </w:p>
        </w:tc>
        <w:tc>
          <w:tcPr>
            <w:tcW w:w="329" w:type="pct"/>
            <w:tcBorders>
              <w:top w:val="single" w:sz="4" w:space="0" w:color="auto"/>
              <w:left w:val="single" w:sz="4" w:space="0" w:color="auto"/>
              <w:bottom w:val="single" w:sz="4" w:space="0" w:color="auto"/>
              <w:right w:val="single" w:sz="4" w:space="0" w:color="auto"/>
            </w:tcBorders>
            <w:vAlign w:val="center"/>
            <w:hideMark/>
          </w:tcPr>
          <w:p w14:paraId="3C5CD427" w14:textId="77777777" w:rsidR="00242FEE" w:rsidRPr="004653E8" w:rsidRDefault="00242FEE" w:rsidP="002C075E">
            <w:pPr>
              <w:pStyle w:val="TAC"/>
              <w:rPr>
                <w:rFonts w:cs="Arial"/>
                <w:sz w:val="16"/>
                <w:szCs w:val="16"/>
              </w:rPr>
            </w:pPr>
            <w:r w:rsidRPr="004653E8">
              <w:rPr>
                <w:rFonts w:cs="Arial"/>
                <w:sz w:val="16"/>
                <w:szCs w:val="16"/>
              </w:rPr>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5043C2AB" w14:textId="77777777" w:rsidR="00242FEE" w:rsidRPr="004653E8" w:rsidRDefault="00242FEE" w:rsidP="002C075E">
            <w:pPr>
              <w:pStyle w:val="TAC"/>
              <w:rPr>
                <w:rFonts w:cs="Arial"/>
                <w:sz w:val="16"/>
                <w:szCs w:val="16"/>
              </w:rPr>
            </w:pPr>
            <w:r w:rsidRPr="004653E8">
              <w:rPr>
                <w:rFonts w:cs="Arial"/>
                <w:sz w:val="16"/>
                <w:szCs w:val="16"/>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5290068B" w14:textId="77777777" w:rsidR="00242FEE" w:rsidRPr="004653E8" w:rsidRDefault="00242FEE" w:rsidP="002C075E">
            <w:pPr>
              <w:pStyle w:val="TAC"/>
              <w:rPr>
                <w:rFonts w:cs="Arial"/>
                <w:sz w:val="16"/>
                <w:szCs w:val="16"/>
              </w:rPr>
            </w:pPr>
            <w:r w:rsidRPr="004653E8">
              <w:rPr>
                <w:rFonts w:cs="Arial"/>
                <w:sz w:val="16"/>
                <w:szCs w:val="16"/>
              </w:rPr>
              <w:t>N/A</w:t>
            </w:r>
          </w:p>
        </w:tc>
        <w:tc>
          <w:tcPr>
            <w:tcW w:w="328" w:type="pct"/>
            <w:tcBorders>
              <w:top w:val="single" w:sz="4" w:space="0" w:color="auto"/>
              <w:left w:val="single" w:sz="4" w:space="0" w:color="auto"/>
              <w:bottom w:val="single" w:sz="4" w:space="0" w:color="auto"/>
              <w:right w:val="single" w:sz="4" w:space="0" w:color="auto"/>
            </w:tcBorders>
            <w:vAlign w:val="center"/>
            <w:hideMark/>
          </w:tcPr>
          <w:p w14:paraId="7A57D5F7" w14:textId="77777777" w:rsidR="00242FEE" w:rsidRPr="004653E8" w:rsidRDefault="00242FEE" w:rsidP="002C075E">
            <w:pPr>
              <w:pStyle w:val="TAC"/>
              <w:rPr>
                <w:rFonts w:cs="Arial"/>
                <w:sz w:val="16"/>
                <w:szCs w:val="16"/>
              </w:rPr>
            </w:pPr>
            <w:r w:rsidRPr="004653E8">
              <w:rPr>
                <w:rFonts w:cs="Arial"/>
                <w:sz w:val="16"/>
                <w:szCs w:val="16"/>
              </w:rPr>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16B84BE9" w14:textId="77777777" w:rsidR="00242FEE" w:rsidRPr="004653E8" w:rsidRDefault="00242FEE" w:rsidP="002C075E">
            <w:pPr>
              <w:pStyle w:val="TAC"/>
              <w:rPr>
                <w:rFonts w:cs="Arial"/>
                <w:sz w:val="16"/>
                <w:szCs w:val="16"/>
              </w:rPr>
            </w:pPr>
            <w:r w:rsidRPr="004653E8">
              <w:rPr>
                <w:rFonts w:cs="Arial"/>
                <w:sz w:val="16"/>
                <w:szCs w:val="16"/>
              </w:rPr>
              <w:t>N/A</w:t>
            </w:r>
          </w:p>
        </w:tc>
        <w:tc>
          <w:tcPr>
            <w:tcW w:w="327" w:type="pct"/>
            <w:tcBorders>
              <w:top w:val="single" w:sz="4" w:space="0" w:color="auto"/>
              <w:left w:val="single" w:sz="4" w:space="0" w:color="auto"/>
              <w:bottom w:val="single" w:sz="4" w:space="0" w:color="auto"/>
              <w:right w:val="single" w:sz="4" w:space="0" w:color="auto"/>
            </w:tcBorders>
            <w:vAlign w:val="center"/>
            <w:hideMark/>
          </w:tcPr>
          <w:p w14:paraId="3744E1C4" w14:textId="77777777" w:rsidR="00242FEE" w:rsidRPr="004653E8" w:rsidRDefault="00242FEE" w:rsidP="002C075E">
            <w:pPr>
              <w:pStyle w:val="TAC"/>
              <w:rPr>
                <w:rFonts w:cs="Arial"/>
                <w:sz w:val="16"/>
                <w:szCs w:val="16"/>
              </w:rPr>
            </w:pPr>
            <w:r w:rsidRPr="004653E8">
              <w:rPr>
                <w:rFonts w:cs="Arial"/>
                <w:sz w:val="16"/>
                <w:szCs w:val="16"/>
              </w:rPr>
              <w:t>N/A</w:t>
            </w:r>
          </w:p>
        </w:tc>
      </w:tr>
      <w:tr w:rsidR="00353C8A" w:rsidRPr="00BC078D" w14:paraId="7C381DE7"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5C54B26F" w14:textId="77777777" w:rsidR="00242FEE" w:rsidRPr="004653E8" w:rsidRDefault="00242FEE" w:rsidP="002C075E">
            <w:pPr>
              <w:pStyle w:val="TAL"/>
              <w:rPr>
                <w:rFonts w:cs="Arial"/>
                <w:sz w:val="16"/>
                <w:szCs w:val="16"/>
              </w:rPr>
            </w:pPr>
            <w:r w:rsidRPr="004653E8">
              <w:rPr>
                <w:rFonts w:cs="Arial"/>
                <w:sz w:val="16"/>
                <w:szCs w:val="16"/>
              </w:rPr>
              <w:t xml:space="preserve">  For Slots 2,3,4,5,6,7,8,9</w:t>
            </w:r>
          </w:p>
        </w:tc>
        <w:tc>
          <w:tcPr>
            <w:tcW w:w="278" w:type="pct"/>
            <w:tcBorders>
              <w:top w:val="single" w:sz="4" w:space="0" w:color="auto"/>
              <w:left w:val="single" w:sz="4" w:space="0" w:color="auto"/>
              <w:bottom w:val="single" w:sz="4" w:space="0" w:color="auto"/>
              <w:right w:val="single" w:sz="4" w:space="0" w:color="auto"/>
            </w:tcBorders>
            <w:vAlign w:val="center"/>
            <w:hideMark/>
          </w:tcPr>
          <w:p w14:paraId="384E31C7" w14:textId="77777777" w:rsidR="00242FEE" w:rsidRPr="004653E8" w:rsidRDefault="00242FEE" w:rsidP="002C075E">
            <w:pPr>
              <w:pStyle w:val="TAC"/>
              <w:rPr>
                <w:rFonts w:cs="Arial"/>
                <w:sz w:val="16"/>
                <w:szCs w:val="16"/>
              </w:rPr>
            </w:pPr>
            <w:r w:rsidRPr="004653E8">
              <w:rPr>
                <w:rFonts w:cs="Arial"/>
                <w:sz w:val="16"/>
                <w:szCs w:val="16"/>
              </w:rPr>
              <w:t>CBs</w:t>
            </w:r>
          </w:p>
        </w:tc>
        <w:tc>
          <w:tcPr>
            <w:tcW w:w="281" w:type="pct"/>
            <w:tcBorders>
              <w:top w:val="single" w:sz="4" w:space="0" w:color="auto"/>
              <w:left w:val="single" w:sz="4" w:space="0" w:color="auto"/>
              <w:bottom w:val="single" w:sz="4" w:space="0" w:color="auto"/>
              <w:right w:val="single" w:sz="4" w:space="0" w:color="auto"/>
            </w:tcBorders>
            <w:vAlign w:val="center"/>
          </w:tcPr>
          <w:p w14:paraId="2AD876E3" w14:textId="77777777" w:rsidR="00242FEE" w:rsidRPr="004653E8" w:rsidRDefault="00242FEE" w:rsidP="002C075E">
            <w:pPr>
              <w:pStyle w:val="TAC"/>
              <w:rPr>
                <w:rFonts w:cs="Arial"/>
                <w:sz w:val="16"/>
                <w:szCs w:val="16"/>
              </w:rPr>
            </w:pPr>
            <w:r w:rsidRPr="004653E8">
              <w:rPr>
                <w:rFonts w:eastAsia="SimSun" w:hint="eastAsia"/>
                <w:sz w:val="16"/>
                <w:szCs w:val="16"/>
                <w:lang w:eastAsia="zh-CN"/>
              </w:rPr>
              <w:t>1</w:t>
            </w:r>
          </w:p>
        </w:tc>
        <w:tc>
          <w:tcPr>
            <w:tcW w:w="469" w:type="pct"/>
            <w:tcBorders>
              <w:top w:val="single" w:sz="4" w:space="0" w:color="auto"/>
              <w:left w:val="single" w:sz="4" w:space="0" w:color="auto"/>
              <w:bottom w:val="single" w:sz="4" w:space="0" w:color="auto"/>
              <w:right w:val="single" w:sz="4" w:space="0" w:color="auto"/>
            </w:tcBorders>
            <w:vAlign w:val="center"/>
            <w:hideMark/>
          </w:tcPr>
          <w:p w14:paraId="4D55A2E7" w14:textId="77777777" w:rsidR="00242FEE" w:rsidRPr="004653E8" w:rsidRDefault="00242FEE" w:rsidP="002C075E">
            <w:pPr>
              <w:pStyle w:val="TAC"/>
              <w:rPr>
                <w:rFonts w:cs="Arial"/>
                <w:sz w:val="16"/>
                <w:szCs w:val="16"/>
              </w:rPr>
            </w:pPr>
            <w:r w:rsidRPr="004653E8">
              <w:rPr>
                <w:rFonts w:cs="Arial"/>
                <w:sz w:val="16"/>
                <w:szCs w:val="16"/>
              </w:rPr>
              <w:t>1</w:t>
            </w:r>
          </w:p>
        </w:tc>
        <w:tc>
          <w:tcPr>
            <w:tcW w:w="839" w:type="pct"/>
            <w:tcBorders>
              <w:top w:val="single" w:sz="4" w:space="0" w:color="auto"/>
              <w:left w:val="single" w:sz="4" w:space="0" w:color="auto"/>
              <w:bottom w:val="single" w:sz="4" w:space="0" w:color="auto"/>
              <w:right w:val="single" w:sz="4" w:space="0" w:color="auto"/>
            </w:tcBorders>
            <w:vAlign w:val="center"/>
            <w:hideMark/>
          </w:tcPr>
          <w:p w14:paraId="695759D9" w14:textId="77777777" w:rsidR="00242FEE" w:rsidRPr="004653E8" w:rsidRDefault="00242FEE" w:rsidP="002C075E">
            <w:pPr>
              <w:pStyle w:val="TAC"/>
              <w:rPr>
                <w:rFonts w:cs="Arial"/>
                <w:sz w:val="16"/>
                <w:szCs w:val="16"/>
              </w:rPr>
            </w:pPr>
            <w:r w:rsidRPr="004653E8">
              <w:rPr>
                <w:rFonts w:cs="Arial"/>
                <w:sz w:val="16"/>
                <w:szCs w:val="16"/>
              </w:rPr>
              <w:t>1</w:t>
            </w:r>
          </w:p>
        </w:tc>
        <w:tc>
          <w:tcPr>
            <w:tcW w:w="329" w:type="pct"/>
            <w:tcBorders>
              <w:top w:val="single" w:sz="4" w:space="0" w:color="auto"/>
              <w:left w:val="single" w:sz="4" w:space="0" w:color="auto"/>
              <w:bottom w:val="single" w:sz="4" w:space="0" w:color="auto"/>
              <w:right w:val="single" w:sz="4" w:space="0" w:color="auto"/>
            </w:tcBorders>
            <w:vAlign w:val="center"/>
            <w:hideMark/>
          </w:tcPr>
          <w:p w14:paraId="571EC32E" w14:textId="77777777" w:rsidR="00242FEE" w:rsidRPr="004653E8" w:rsidRDefault="00242FEE" w:rsidP="002C075E">
            <w:pPr>
              <w:pStyle w:val="TAC"/>
              <w:rPr>
                <w:rFonts w:cs="Arial"/>
                <w:sz w:val="16"/>
                <w:szCs w:val="16"/>
              </w:rPr>
            </w:pPr>
            <w:r w:rsidRPr="004653E8">
              <w:rPr>
                <w:rFonts w:cs="Arial"/>
                <w:sz w:val="16"/>
                <w:szCs w:val="16"/>
              </w:rPr>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5232A463" w14:textId="77777777" w:rsidR="00242FEE" w:rsidRPr="004653E8" w:rsidRDefault="00242FEE" w:rsidP="002C075E">
            <w:pPr>
              <w:pStyle w:val="TAC"/>
              <w:rPr>
                <w:rFonts w:cs="Arial"/>
                <w:sz w:val="16"/>
                <w:szCs w:val="16"/>
              </w:rPr>
            </w:pPr>
            <w:r w:rsidRPr="004653E8">
              <w:rPr>
                <w:rFonts w:cs="Arial"/>
                <w:sz w:val="16"/>
                <w:szCs w:val="16"/>
              </w:rPr>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7BD93A49" w14:textId="77777777" w:rsidR="00242FEE" w:rsidRPr="004653E8" w:rsidRDefault="00242FEE" w:rsidP="002C075E">
            <w:pPr>
              <w:pStyle w:val="TAC"/>
              <w:rPr>
                <w:rFonts w:cs="Arial"/>
                <w:sz w:val="16"/>
                <w:szCs w:val="16"/>
              </w:rPr>
            </w:pPr>
            <w:r w:rsidRPr="004653E8">
              <w:rPr>
                <w:rFonts w:cs="Arial"/>
                <w:sz w:val="16"/>
                <w:szCs w:val="16"/>
              </w:rPr>
              <w:t>2</w:t>
            </w:r>
          </w:p>
        </w:tc>
        <w:tc>
          <w:tcPr>
            <w:tcW w:w="328" w:type="pct"/>
            <w:tcBorders>
              <w:top w:val="single" w:sz="4" w:space="0" w:color="auto"/>
              <w:left w:val="single" w:sz="4" w:space="0" w:color="auto"/>
              <w:bottom w:val="single" w:sz="4" w:space="0" w:color="auto"/>
              <w:right w:val="single" w:sz="4" w:space="0" w:color="auto"/>
            </w:tcBorders>
            <w:vAlign w:val="center"/>
            <w:hideMark/>
          </w:tcPr>
          <w:p w14:paraId="579DF7EE" w14:textId="77777777" w:rsidR="00242FEE" w:rsidRPr="004653E8" w:rsidRDefault="00242FEE" w:rsidP="002C075E">
            <w:pPr>
              <w:pStyle w:val="TAC"/>
              <w:rPr>
                <w:rFonts w:cs="Arial"/>
                <w:sz w:val="16"/>
                <w:szCs w:val="16"/>
              </w:rPr>
            </w:pPr>
            <w:r w:rsidRPr="004653E8">
              <w:rPr>
                <w:rFonts w:cs="Arial"/>
                <w:sz w:val="16"/>
                <w:szCs w:val="16"/>
              </w:rPr>
              <w:t>2</w:t>
            </w:r>
          </w:p>
        </w:tc>
        <w:tc>
          <w:tcPr>
            <w:tcW w:w="280" w:type="pct"/>
            <w:tcBorders>
              <w:top w:val="single" w:sz="4" w:space="0" w:color="auto"/>
              <w:left w:val="single" w:sz="4" w:space="0" w:color="auto"/>
              <w:bottom w:val="single" w:sz="4" w:space="0" w:color="auto"/>
              <w:right w:val="single" w:sz="4" w:space="0" w:color="auto"/>
            </w:tcBorders>
            <w:vAlign w:val="center"/>
            <w:hideMark/>
          </w:tcPr>
          <w:p w14:paraId="623D5793" w14:textId="77777777" w:rsidR="00242FEE" w:rsidRPr="004653E8" w:rsidRDefault="00242FEE" w:rsidP="002C075E">
            <w:pPr>
              <w:pStyle w:val="TAC"/>
              <w:rPr>
                <w:rFonts w:cs="Arial"/>
                <w:sz w:val="16"/>
                <w:szCs w:val="16"/>
              </w:rPr>
            </w:pPr>
            <w:r w:rsidRPr="004653E8">
              <w:rPr>
                <w:rFonts w:cs="Arial"/>
                <w:sz w:val="16"/>
                <w:szCs w:val="16"/>
              </w:rPr>
              <w:t>2</w:t>
            </w:r>
          </w:p>
        </w:tc>
        <w:tc>
          <w:tcPr>
            <w:tcW w:w="327" w:type="pct"/>
            <w:tcBorders>
              <w:top w:val="single" w:sz="4" w:space="0" w:color="auto"/>
              <w:left w:val="single" w:sz="4" w:space="0" w:color="auto"/>
              <w:bottom w:val="single" w:sz="4" w:space="0" w:color="auto"/>
              <w:right w:val="single" w:sz="4" w:space="0" w:color="auto"/>
            </w:tcBorders>
            <w:vAlign w:val="center"/>
            <w:hideMark/>
          </w:tcPr>
          <w:p w14:paraId="665594BE" w14:textId="77777777" w:rsidR="00242FEE" w:rsidRPr="004653E8" w:rsidRDefault="00242FEE" w:rsidP="002C075E">
            <w:pPr>
              <w:pStyle w:val="TAC"/>
              <w:rPr>
                <w:rFonts w:cs="Arial"/>
                <w:sz w:val="16"/>
                <w:szCs w:val="16"/>
              </w:rPr>
            </w:pPr>
            <w:r w:rsidRPr="004653E8">
              <w:rPr>
                <w:rFonts w:cs="Arial"/>
                <w:sz w:val="16"/>
                <w:szCs w:val="16"/>
              </w:rPr>
              <w:t>3</w:t>
            </w:r>
          </w:p>
        </w:tc>
      </w:tr>
      <w:tr w:rsidR="00353C8A" w:rsidRPr="00BC078D" w14:paraId="0280373B"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0FE021CE" w14:textId="77777777" w:rsidR="00242FEE" w:rsidRPr="004653E8" w:rsidRDefault="00242FEE" w:rsidP="002C075E">
            <w:pPr>
              <w:pStyle w:val="TAH"/>
              <w:rPr>
                <w:sz w:val="16"/>
                <w:szCs w:val="16"/>
              </w:rPr>
            </w:pPr>
            <w:r w:rsidRPr="004653E8">
              <w:rPr>
                <w:sz w:val="16"/>
                <w:szCs w:val="16"/>
              </w:rPr>
              <w:t>Binary Channel Bits per Slot</w:t>
            </w:r>
          </w:p>
        </w:tc>
        <w:tc>
          <w:tcPr>
            <w:tcW w:w="278" w:type="pct"/>
            <w:tcBorders>
              <w:top w:val="single" w:sz="4" w:space="0" w:color="auto"/>
              <w:left w:val="single" w:sz="4" w:space="0" w:color="auto"/>
              <w:bottom w:val="single" w:sz="4" w:space="0" w:color="auto"/>
              <w:right w:val="single" w:sz="4" w:space="0" w:color="auto"/>
            </w:tcBorders>
            <w:vAlign w:val="center"/>
          </w:tcPr>
          <w:p w14:paraId="247D8B1E" w14:textId="77777777" w:rsidR="00242FEE" w:rsidRPr="004653E8" w:rsidRDefault="00242FEE"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7F4EC8F9" w14:textId="77777777" w:rsidR="00242FEE" w:rsidRPr="004653E8" w:rsidRDefault="00242FEE" w:rsidP="002C075E">
            <w:pPr>
              <w:pStyle w:val="TAC"/>
              <w:rPr>
                <w:rFonts w:cs="Arial"/>
                <w:sz w:val="16"/>
                <w:szCs w:val="16"/>
              </w:rPr>
            </w:pPr>
          </w:p>
        </w:tc>
        <w:tc>
          <w:tcPr>
            <w:tcW w:w="469" w:type="pct"/>
            <w:tcBorders>
              <w:top w:val="single" w:sz="4" w:space="0" w:color="auto"/>
              <w:left w:val="single" w:sz="4" w:space="0" w:color="auto"/>
              <w:bottom w:val="single" w:sz="4" w:space="0" w:color="auto"/>
              <w:right w:val="single" w:sz="4" w:space="0" w:color="auto"/>
            </w:tcBorders>
            <w:vAlign w:val="center"/>
          </w:tcPr>
          <w:p w14:paraId="0C80F8D0" w14:textId="77777777" w:rsidR="00242FEE" w:rsidRPr="004653E8" w:rsidRDefault="00242FEE" w:rsidP="002C075E">
            <w:pPr>
              <w:pStyle w:val="TAC"/>
              <w:rPr>
                <w:rFonts w:cs="Arial"/>
                <w:sz w:val="16"/>
                <w:szCs w:val="16"/>
              </w:rPr>
            </w:pPr>
          </w:p>
        </w:tc>
        <w:tc>
          <w:tcPr>
            <w:tcW w:w="839" w:type="pct"/>
            <w:tcBorders>
              <w:top w:val="single" w:sz="4" w:space="0" w:color="auto"/>
              <w:left w:val="single" w:sz="4" w:space="0" w:color="auto"/>
              <w:bottom w:val="single" w:sz="4" w:space="0" w:color="auto"/>
              <w:right w:val="single" w:sz="4" w:space="0" w:color="auto"/>
            </w:tcBorders>
            <w:vAlign w:val="center"/>
          </w:tcPr>
          <w:p w14:paraId="4AD5FCE2" w14:textId="77777777" w:rsidR="00242FEE" w:rsidRPr="004653E8" w:rsidRDefault="00242FEE" w:rsidP="002C075E">
            <w:pPr>
              <w:pStyle w:val="TAC"/>
              <w:rPr>
                <w:rFonts w:cs="Arial"/>
                <w:sz w:val="16"/>
                <w:szCs w:val="16"/>
              </w:rPr>
            </w:pPr>
          </w:p>
        </w:tc>
        <w:tc>
          <w:tcPr>
            <w:tcW w:w="329" w:type="pct"/>
            <w:tcBorders>
              <w:top w:val="single" w:sz="4" w:space="0" w:color="auto"/>
              <w:left w:val="single" w:sz="4" w:space="0" w:color="auto"/>
              <w:bottom w:val="single" w:sz="4" w:space="0" w:color="auto"/>
              <w:right w:val="single" w:sz="4" w:space="0" w:color="auto"/>
            </w:tcBorders>
            <w:vAlign w:val="center"/>
          </w:tcPr>
          <w:p w14:paraId="0E534238" w14:textId="77777777" w:rsidR="00242FEE" w:rsidRPr="004653E8" w:rsidRDefault="00242FEE" w:rsidP="002C075E">
            <w:pPr>
              <w:pStyle w:val="TAC"/>
              <w:rPr>
                <w:rFonts w:cs="Arial"/>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2B202933" w14:textId="77777777" w:rsidR="00242FEE" w:rsidRPr="004653E8" w:rsidRDefault="00242FEE"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0BD94E9D" w14:textId="77777777" w:rsidR="00242FEE" w:rsidRPr="004653E8" w:rsidRDefault="00242FEE" w:rsidP="002C075E">
            <w:pPr>
              <w:pStyle w:val="TAC"/>
              <w:rPr>
                <w:rFonts w:cs="Arial"/>
                <w:sz w:val="16"/>
                <w:szCs w:val="16"/>
              </w:rPr>
            </w:pPr>
          </w:p>
        </w:tc>
        <w:tc>
          <w:tcPr>
            <w:tcW w:w="328" w:type="pct"/>
            <w:tcBorders>
              <w:top w:val="single" w:sz="4" w:space="0" w:color="auto"/>
              <w:left w:val="single" w:sz="4" w:space="0" w:color="auto"/>
              <w:bottom w:val="single" w:sz="4" w:space="0" w:color="auto"/>
              <w:right w:val="single" w:sz="4" w:space="0" w:color="auto"/>
            </w:tcBorders>
            <w:vAlign w:val="center"/>
          </w:tcPr>
          <w:p w14:paraId="2AA9A2A5" w14:textId="77777777" w:rsidR="00242FEE" w:rsidRPr="004653E8" w:rsidRDefault="00242FEE" w:rsidP="002C075E">
            <w:pPr>
              <w:pStyle w:val="TAC"/>
              <w:rPr>
                <w:rFonts w:cs="Arial"/>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48D163F7" w14:textId="77777777" w:rsidR="00242FEE" w:rsidRPr="004653E8" w:rsidRDefault="00242FEE" w:rsidP="002C075E">
            <w:pPr>
              <w:pStyle w:val="TAC"/>
              <w:rPr>
                <w:rFonts w:cs="Arial"/>
                <w:sz w:val="16"/>
                <w:szCs w:val="16"/>
              </w:rPr>
            </w:pPr>
          </w:p>
        </w:tc>
        <w:tc>
          <w:tcPr>
            <w:tcW w:w="327" w:type="pct"/>
            <w:tcBorders>
              <w:top w:val="single" w:sz="4" w:space="0" w:color="auto"/>
              <w:left w:val="single" w:sz="4" w:space="0" w:color="auto"/>
              <w:bottom w:val="single" w:sz="4" w:space="0" w:color="auto"/>
              <w:right w:val="single" w:sz="4" w:space="0" w:color="auto"/>
            </w:tcBorders>
            <w:vAlign w:val="center"/>
          </w:tcPr>
          <w:p w14:paraId="23F4D446" w14:textId="77777777" w:rsidR="00242FEE" w:rsidRPr="004653E8" w:rsidRDefault="00242FEE" w:rsidP="002C075E">
            <w:pPr>
              <w:pStyle w:val="TAC"/>
              <w:rPr>
                <w:rFonts w:cs="Arial"/>
                <w:sz w:val="16"/>
                <w:szCs w:val="16"/>
              </w:rPr>
            </w:pPr>
          </w:p>
        </w:tc>
      </w:tr>
      <w:tr w:rsidR="00353C8A" w:rsidRPr="00BC078D" w14:paraId="30DFF623"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0BD395F3" w14:textId="77777777" w:rsidR="00242FEE" w:rsidRPr="004653E8" w:rsidRDefault="00242FEE" w:rsidP="002C075E">
            <w:pPr>
              <w:pStyle w:val="TAL"/>
              <w:rPr>
                <w:rFonts w:cs="Arial"/>
                <w:sz w:val="16"/>
                <w:szCs w:val="16"/>
              </w:rPr>
            </w:pPr>
            <w:r w:rsidRPr="004653E8">
              <w:rPr>
                <w:rFonts w:cs="Arial"/>
                <w:sz w:val="16"/>
                <w:szCs w:val="16"/>
              </w:rPr>
              <w:t xml:space="preserve">  For Slots 0,1</w:t>
            </w:r>
          </w:p>
        </w:tc>
        <w:tc>
          <w:tcPr>
            <w:tcW w:w="278" w:type="pct"/>
            <w:tcBorders>
              <w:top w:val="single" w:sz="4" w:space="0" w:color="auto"/>
              <w:left w:val="single" w:sz="4" w:space="0" w:color="auto"/>
              <w:bottom w:val="single" w:sz="4" w:space="0" w:color="auto"/>
              <w:right w:val="single" w:sz="4" w:space="0" w:color="auto"/>
            </w:tcBorders>
            <w:vAlign w:val="center"/>
            <w:hideMark/>
          </w:tcPr>
          <w:p w14:paraId="4F2C31A4" w14:textId="77777777" w:rsidR="00242FEE" w:rsidRPr="004653E8" w:rsidRDefault="00242FEE" w:rsidP="002C075E">
            <w:pPr>
              <w:pStyle w:val="TAC"/>
              <w:rPr>
                <w:rFonts w:cs="Arial"/>
                <w:sz w:val="16"/>
                <w:szCs w:val="16"/>
              </w:rPr>
            </w:pPr>
            <w:r w:rsidRPr="004653E8">
              <w:rPr>
                <w:rFonts w:cs="Arial"/>
                <w:sz w:val="16"/>
                <w:szCs w:val="16"/>
              </w:rPr>
              <w:t>Bits</w:t>
            </w:r>
          </w:p>
        </w:tc>
        <w:tc>
          <w:tcPr>
            <w:tcW w:w="281" w:type="pct"/>
            <w:tcBorders>
              <w:top w:val="single" w:sz="4" w:space="0" w:color="auto"/>
              <w:left w:val="single" w:sz="4" w:space="0" w:color="auto"/>
              <w:bottom w:val="single" w:sz="4" w:space="0" w:color="auto"/>
              <w:right w:val="single" w:sz="4" w:space="0" w:color="auto"/>
            </w:tcBorders>
            <w:vAlign w:val="center"/>
          </w:tcPr>
          <w:p w14:paraId="6D795169" w14:textId="77777777" w:rsidR="00242FEE" w:rsidRPr="004653E8" w:rsidRDefault="00242FEE" w:rsidP="002C075E">
            <w:pPr>
              <w:pStyle w:val="TAC"/>
              <w:rPr>
                <w:rFonts w:cs="Arial"/>
                <w:sz w:val="16"/>
                <w:szCs w:val="16"/>
              </w:rPr>
            </w:pPr>
            <w:r w:rsidRPr="004653E8">
              <w:rPr>
                <w:rFonts w:cs="Arial"/>
                <w:sz w:val="16"/>
                <w:szCs w:val="16"/>
              </w:rPr>
              <w:t>N/A</w:t>
            </w:r>
          </w:p>
        </w:tc>
        <w:tc>
          <w:tcPr>
            <w:tcW w:w="469" w:type="pct"/>
            <w:tcBorders>
              <w:top w:val="single" w:sz="4" w:space="0" w:color="auto"/>
              <w:left w:val="single" w:sz="4" w:space="0" w:color="auto"/>
              <w:bottom w:val="single" w:sz="4" w:space="0" w:color="auto"/>
              <w:right w:val="single" w:sz="4" w:space="0" w:color="auto"/>
            </w:tcBorders>
            <w:vAlign w:val="center"/>
            <w:hideMark/>
          </w:tcPr>
          <w:p w14:paraId="623508D4" w14:textId="77777777" w:rsidR="00242FEE" w:rsidRPr="004653E8" w:rsidRDefault="00242FEE" w:rsidP="002C075E">
            <w:pPr>
              <w:pStyle w:val="TAC"/>
              <w:rPr>
                <w:rFonts w:cs="Arial"/>
                <w:sz w:val="16"/>
                <w:szCs w:val="16"/>
              </w:rPr>
            </w:pPr>
            <w:r w:rsidRPr="004653E8">
              <w:rPr>
                <w:rFonts w:cs="Arial"/>
                <w:sz w:val="16"/>
                <w:szCs w:val="16"/>
              </w:rPr>
              <w:t>N/A</w:t>
            </w:r>
          </w:p>
        </w:tc>
        <w:tc>
          <w:tcPr>
            <w:tcW w:w="839" w:type="pct"/>
            <w:tcBorders>
              <w:top w:val="single" w:sz="4" w:space="0" w:color="auto"/>
              <w:left w:val="single" w:sz="4" w:space="0" w:color="auto"/>
              <w:bottom w:val="single" w:sz="4" w:space="0" w:color="auto"/>
              <w:right w:val="single" w:sz="4" w:space="0" w:color="auto"/>
            </w:tcBorders>
            <w:vAlign w:val="center"/>
            <w:hideMark/>
          </w:tcPr>
          <w:p w14:paraId="27A08535" w14:textId="77777777" w:rsidR="00242FEE" w:rsidRPr="004653E8" w:rsidRDefault="00242FEE" w:rsidP="002C075E">
            <w:pPr>
              <w:pStyle w:val="TAC"/>
              <w:rPr>
                <w:rFonts w:cs="Arial"/>
                <w:sz w:val="16"/>
                <w:szCs w:val="16"/>
              </w:rPr>
            </w:pPr>
            <w:r w:rsidRPr="004653E8">
              <w:rPr>
                <w:rFonts w:cs="Arial"/>
                <w:sz w:val="16"/>
                <w:szCs w:val="16"/>
              </w:rPr>
              <w:t>N/A</w:t>
            </w:r>
          </w:p>
        </w:tc>
        <w:tc>
          <w:tcPr>
            <w:tcW w:w="329" w:type="pct"/>
            <w:tcBorders>
              <w:top w:val="single" w:sz="4" w:space="0" w:color="auto"/>
              <w:left w:val="single" w:sz="4" w:space="0" w:color="auto"/>
              <w:bottom w:val="single" w:sz="4" w:space="0" w:color="auto"/>
              <w:right w:val="single" w:sz="4" w:space="0" w:color="auto"/>
            </w:tcBorders>
            <w:vAlign w:val="center"/>
            <w:hideMark/>
          </w:tcPr>
          <w:p w14:paraId="54231413" w14:textId="77777777" w:rsidR="00242FEE" w:rsidRPr="004653E8" w:rsidRDefault="00242FEE" w:rsidP="002C075E">
            <w:pPr>
              <w:pStyle w:val="TAC"/>
              <w:rPr>
                <w:rFonts w:cs="Arial"/>
                <w:sz w:val="16"/>
                <w:szCs w:val="16"/>
              </w:rPr>
            </w:pPr>
            <w:r w:rsidRPr="004653E8">
              <w:rPr>
                <w:rFonts w:cs="Arial"/>
                <w:sz w:val="16"/>
                <w:szCs w:val="16"/>
              </w:rPr>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60C6043A" w14:textId="77777777" w:rsidR="00242FEE" w:rsidRPr="004653E8" w:rsidRDefault="00242FEE" w:rsidP="002C075E">
            <w:pPr>
              <w:pStyle w:val="TAC"/>
              <w:rPr>
                <w:rFonts w:cs="Arial"/>
                <w:sz w:val="16"/>
                <w:szCs w:val="16"/>
              </w:rPr>
            </w:pPr>
            <w:r w:rsidRPr="004653E8">
              <w:rPr>
                <w:rFonts w:cs="Arial"/>
                <w:sz w:val="16"/>
                <w:szCs w:val="16"/>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279D116B" w14:textId="77777777" w:rsidR="00242FEE" w:rsidRPr="004653E8" w:rsidRDefault="00242FEE" w:rsidP="002C075E">
            <w:pPr>
              <w:pStyle w:val="TAC"/>
              <w:rPr>
                <w:rFonts w:cs="Arial"/>
                <w:sz w:val="16"/>
                <w:szCs w:val="16"/>
              </w:rPr>
            </w:pPr>
            <w:r w:rsidRPr="004653E8">
              <w:rPr>
                <w:rFonts w:cs="Arial"/>
                <w:sz w:val="16"/>
                <w:szCs w:val="16"/>
              </w:rPr>
              <w:t>N/A</w:t>
            </w:r>
          </w:p>
        </w:tc>
        <w:tc>
          <w:tcPr>
            <w:tcW w:w="328" w:type="pct"/>
            <w:tcBorders>
              <w:top w:val="single" w:sz="4" w:space="0" w:color="auto"/>
              <w:left w:val="single" w:sz="4" w:space="0" w:color="auto"/>
              <w:bottom w:val="single" w:sz="4" w:space="0" w:color="auto"/>
              <w:right w:val="single" w:sz="4" w:space="0" w:color="auto"/>
            </w:tcBorders>
            <w:vAlign w:val="center"/>
            <w:hideMark/>
          </w:tcPr>
          <w:p w14:paraId="4FB2025F" w14:textId="77777777" w:rsidR="00242FEE" w:rsidRPr="004653E8" w:rsidRDefault="00242FEE" w:rsidP="002C075E">
            <w:pPr>
              <w:pStyle w:val="TAC"/>
              <w:rPr>
                <w:rFonts w:cs="Arial"/>
                <w:sz w:val="16"/>
                <w:szCs w:val="16"/>
              </w:rPr>
            </w:pPr>
            <w:r w:rsidRPr="004653E8">
              <w:rPr>
                <w:rFonts w:cs="Arial"/>
                <w:sz w:val="16"/>
                <w:szCs w:val="16"/>
              </w:rPr>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7B11E1CE" w14:textId="77777777" w:rsidR="00242FEE" w:rsidRPr="004653E8" w:rsidRDefault="00242FEE" w:rsidP="002C075E">
            <w:pPr>
              <w:pStyle w:val="TAC"/>
              <w:rPr>
                <w:rFonts w:cs="Arial"/>
                <w:sz w:val="16"/>
                <w:szCs w:val="16"/>
              </w:rPr>
            </w:pPr>
            <w:r w:rsidRPr="004653E8">
              <w:rPr>
                <w:rFonts w:cs="Arial"/>
                <w:sz w:val="16"/>
                <w:szCs w:val="16"/>
              </w:rPr>
              <w:t>N/A</w:t>
            </w:r>
          </w:p>
        </w:tc>
        <w:tc>
          <w:tcPr>
            <w:tcW w:w="327" w:type="pct"/>
            <w:tcBorders>
              <w:top w:val="single" w:sz="4" w:space="0" w:color="auto"/>
              <w:left w:val="single" w:sz="4" w:space="0" w:color="auto"/>
              <w:bottom w:val="single" w:sz="4" w:space="0" w:color="auto"/>
              <w:right w:val="single" w:sz="4" w:space="0" w:color="auto"/>
            </w:tcBorders>
            <w:vAlign w:val="center"/>
            <w:hideMark/>
          </w:tcPr>
          <w:p w14:paraId="7810A03B" w14:textId="77777777" w:rsidR="00242FEE" w:rsidRPr="004653E8" w:rsidRDefault="00242FEE" w:rsidP="002C075E">
            <w:pPr>
              <w:pStyle w:val="TAC"/>
              <w:rPr>
                <w:rFonts w:cs="Arial"/>
                <w:sz w:val="16"/>
                <w:szCs w:val="16"/>
              </w:rPr>
            </w:pPr>
            <w:r w:rsidRPr="004653E8">
              <w:rPr>
                <w:rFonts w:cs="Arial"/>
                <w:sz w:val="16"/>
                <w:szCs w:val="16"/>
              </w:rPr>
              <w:t>N/A</w:t>
            </w:r>
          </w:p>
        </w:tc>
      </w:tr>
      <w:tr w:rsidR="00725AA2" w:rsidRPr="00BC078D" w14:paraId="43E30941" w14:textId="77777777" w:rsidTr="007302CF">
        <w:trPr>
          <w:jc w:val="center"/>
        </w:trPr>
        <w:tc>
          <w:tcPr>
            <w:tcW w:w="1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F27C8D" w14:textId="77777777" w:rsidR="00242FEE" w:rsidRPr="004653E8" w:rsidRDefault="00242FEE" w:rsidP="002C075E">
            <w:pPr>
              <w:pStyle w:val="TAL"/>
              <w:rPr>
                <w:rFonts w:cs="Arial"/>
                <w:sz w:val="16"/>
                <w:szCs w:val="16"/>
              </w:rPr>
            </w:pPr>
            <w:r w:rsidRPr="004653E8">
              <w:rPr>
                <w:rFonts w:cs="Arial"/>
                <w:sz w:val="16"/>
                <w:szCs w:val="16"/>
              </w:rPr>
              <w:t xml:space="preserve">  For Slots 2,3,4,5,6,7,8,9</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A0ECE9" w14:textId="77777777" w:rsidR="00242FEE" w:rsidRPr="004653E8" w:rsidRDefault="00242FEE" w:rsidP="002C075E">
            <w:pPr>
              <w:pStyle w:val="TAC"/>
              <w:rPr>
                <w:rFonts w:cs="Arial"/>
                <w:sz w:val="16"/>
                <w:szCs w:val="16"/>
              </w:rPr>
            </w:pPr>
            <w:r w:rsidRPr="004653E8">
              <w:rPr>
                <w:rFonts w:cs="Arial"/>
                <w:sz w:val="16"/>
                <w:szCs w:val="16"/>
              </w:rPr>
              <w:t>Bits</w:t>
            </w:r>
          </w:p>
        </w:tc>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2FAD8F9F" w14:textId="77777777" w:rsidR="00242FEE" w:rsidRPr="004653E8" w:rsidRDefault="00242FEE" w:rsidP="002C075E">
            <w:pPr>
              <w:pStyle w:val="TAC"/>
              <w:rPr>
                <w:rFonts w:cs="Arial"/>
                <w:sz w:val="16"/>
                <w:szCs w:val="16"/>
              </w:rPr>
            </w:pPr>
            <w:r w:rsidRPr="004653E8">
              <w:rPr>
                <w:rFonts w:eastAsia="SimSun" w:hint="eastAsia"/>
                <w:sz w:val="16"/>
                <w:szCs w:val="16"/>
                <w:lang w:eastAsia="zh-CN"/>
              </w:rPr>
              <w:t>3240</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6B8C99" w14:textId="77777777" w:rsidR="00242FEE" w:rsidRPr="004653E8" w:rsidRDefault="00242FEE" w:rsidP="002C075E">
            <w:pPr>
              <w:pStyle w:val="TAC"/>
              <w:rPr>
                <w:rFonts w:cs="Arial"/>
                <w:sz w:val="16"/>
                <w:szCs w:val="16"/>
              </w:rPr>
            </w:pPr>
            <w:r w:rsidRPr="004653E8">
              <w:rPr>
                <w:rFonts w:cs="Arial"/>
                <w:sz w:val="16"/>
                <w:szCs w:val="16"/>
              </w:rPr>
              <w:t>5400</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FD8826" w14:textId="77777777" w:rsidR="00242FEE" w:rsidRPr="004653E8" w:rsidRDefault="00242FEE" w:rsidP="002C075E">
            <w:pPr>
              <w:pStyle w:val="TAC"/>
              <w:rPr>
                <w:rFonts w:cs="Arial"/>
                <w:sz w:val="16"/>
                <w:szCs w:val="16"/>
              </w:rPr>
            </w:pPr>
            <w:r w:rsidRPr="004653E8">
              <w:rPr>
                <w:rFonts w:cs="Arial"/>
                <w:sz w:val="16"/>
                <w:szCs w:val="16"/>
              </w:rPr>
              <w:t>11232</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5CE6FC" w14:textId="77777777" w:rsidR="00242FEE" w:rsidRPr="004653E8" w:rsidRDefault="00242FEE" w:rsidP="002C075E">
            <w:pPr>
              <w:pStyle w:val="TAC"/>
              <w:rPr>
                <w:rFonts w:cs="Arial"/>
                <w:sz w:val="16"/>
                <w:szCs w:val="16"/>
              </w:rPr>
            </w:pPr>
            <w:r w:rsidRPr="004653E8">
              <w:rPr>
                <w:rFonts w:cs="Arial"/>
                <w:sz w:val="16"/>
                <w:szCs w:val="16"/>
              </w:rPr>
              <w:t>17064</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160879" w14:textId="77777777" w:rsidR="00242FEE" w:rsidRPr="004653E8" w:rsidRDefault="00242FEE" w:rsidP="002C075E">
            <w:pPr>
              <w:pStyle w:val="TAC"/>
              <w:rPr>
                <w:rFonts w:cs="Arial"/>
                <w:sz w:val="16"/>
                <w:szCs w:val="16"/>
              </w:rPr>
            </w:pPr>
            <w:r w:rsidRPr="004653E8">
              <w:rPr>
                <w:rFonts w:cs="Arial"/>
                <w:sz w:val="16"/>
                <w:szCs w:val="16"/>
              </w:rPr>
              <w:t>22896</w:t>
            </w:r>
          </w:p>
        </w:tc>
        <w:tc>
          <w:tcPr>
            <w:tcW w:w="2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4FC2E7" w14:textId="77777777" w:rsidR="00242FEE" w:rsidRPr="004653E8" w:rsidRDefault="00242FEE" w:rsidP="002C075E">
            <w:pPr>
              <w:pStyle w:val="TAC"/>
              <w:rPr>
                <w:rFonts w:cs="Arial"/>
                <w:sz w:val="16"/>
                <w:szCs w:val="16"/>
              </w:rPr>
            </w:pPr>
            <w:r w:rsidRPr="004653E8">
              <w:rPr>
                <w:rFonts w:cs="Arial"/>
                <w:sz w:val="16"/>
                <w:szCs w:val="16"/>
              </w:rPr>
              <w:t>28728</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F4F38D" w14:textId="77777777" w:rsidR="00242FEE" w:rsidRPr="004653E8" w:rsidRDefault="00242FEE" w:rsidP="002C075E">
            <w:pPr>
              <w:pStyle w:val="TAC"/>
              <w:rPr>
                <w:rFonts w:cs="Arial"/>
                <w:sz w:val="16"/>
                <w:szCs w:val="16"/>
              </w:rPr>
            </w:pPr>
            <w:r w:rsidRPr="004653E8">
              <w:rPr>
                <w:rFonts w:cs="Arial"/>
                <w:sz w:val="16"/>
                <w:szCs w:val="16"/>
              </w:rPr>
              <w:t>34560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306E0C" w14:textId="77777777" w:rsidR="00242FEE" w:rsidRPr="004653E8" w:rsidRDefault="00242FEE" w:rsidP="002C075E">
            <w:pPr>
              <w:pStyle w:val="TAC"/>
              <w:rPr>
                <w:rFonts w:cs="Arial"/>
                <w:sz w:val="16"/>
                <w:szCs w:val="16"/>
              </w:rPr>
            </w:pPr>
            <w:r w:rsidRPr="004653E8">
              <w:rPr>
                <w:rFonts w:cs="Arial"/>
                <w:sz w:val="16"/>
                <w:szCs w:val="16"/>
              </w:rPr>
              <w:t>46656</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FA8592" w14:textId="77777777" w:rsidR="00242FEE" w:rsidRPr="004653E8" w:rsidRDefault="00242FEE" w:rsidP="002C075E">
            <w:pPr>
              <w:pStyle w:val="TAC"/>
              <w:rPr>
                <w:rFonts w:cs="Arial"/>
                <w:sz w:val="16"/>
                <w:szCs w:val="16"/>
              </w:rPr>
            </w:pPr>
            <w:r w:rsidRPr="004653E8">
              <w:rPr>
                <w:rFonts w:cs="Arial"/>
                <w:sz w:val="16"/>
                <w:szCs w:val="16"/>
              </w:rPr>
              <w:t>58320</w:t>
            </w:r>
          </w:p>
        </w:tc>
      </w:tr>
      <w:tr w:rsidR="00725AA2" w:rsidRPr="00BC078D" w14:paraId="0D8DBCEB" w14:textId="77777777" w:rsidTr="00353C8A">
        <w:trPr>
          <w:jc w:val="center"/>
        </w:trPr>
        <w:tc>
          <w:tcPr>
            <w:tcW w:w="1308"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7E6ECEF" w14:textId="77777777" w:rsidR="00242FEE" w:rsidRPr="004653E8" w:rsidRDefault="00242FEE" w:rsidP="002C075E">
            <w:pPr>
              <w:pStyle w:val="TAL"/>
              <w:rPr>
                <w:rFonts w:cs="Arial"/>
                <w:sz w:val="16"/>
                <w:szCs w:val="16"/>
              </w:rPr>
            </w:pPr>
            <w:r w:rsidRPr="004653E8">
              <w:rPr>
                <w:rFonts w:cs="Arial"/>
                <w:sz w:val="16"/>
                <w:szCs w:val="16"/>
              </w:rPr>
              <w:t>Max. Throughput averaged over 1 frame</w:t>
            </w:r>
          </w:p>
        </w:tc>
        <w:tc>
          <w:tcPr>
            <w:tcW w:w="278"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11C835C" w14:textId="77777777" w:rsidR="00242FEE" w:rsidRPr="004653E8" w:rsidRDefault="00242FEE" w:rsidP="002C075E">
            <w:pPr>
              <w:pStyle w:val="TAC"/>
              <w:rPr>
                <w:rFonts w:cs="Arial"/>
                <w:sz w:val="16"/>
                <w:szCs w:val="16"/>
              </w:rPr>
            </w:pPr>
            <w:r w:rsidRPr="004653E8">
              <w:rPr>
                <w:rFonts w:cs="Arial"/>
                <w:sz w:val="16"/>
                <w:szCs w:val="16"/>
              </w:rPr>
              <w:t>Mbps</w:t>
            </w:r>
          </w:p>
        </w:tc>
        <w:tc>
          <w:tcPr>
            <w:tcW w:w="281" w:type="pct"/>
            <w:tcBorders>
              <w:top w:val="single" w:sz="4" w:space="0" w:color="auto"/>
              <w:left w:val="single" w:sz="4" w:space="0" w:color="auto"/>
              <w:bottom w:val="single" w:sz="4" w:space="0" w:color="auto"/>
              <w:right w:val="single" w:sz="4" w:space="0" w:color="auto"/>
            </w:tcBorders>
            <w:shd w:val="clear" w:color="auto" w:fill="FFFF00"/>
            <w:vAlign w:val="center"/>
          </w:tcPr>
          <w:p w14:paraId="6DE847E5" w14:textId="77777777" w:rsidR="00242FEE" w:rsidRPr="004653E8" w:rsidRDefault="00242FEE" w:rsidP="002C075E">
            <w:pPr>
              <w:pStyle w:val="TAC"/>
              <w:rPr>
                <w:rFonts w:cs="Arial"/>
                <w:sz w:val="16"/>
                <w:szCs w:val="16"/>
              </w:rPr>
            </w:pPr>
            <w:r w:rsidRPr="004653E8">
              <w:rPr>
                <w:rFonts w:eastAsia="SimSun" w:hint="eastAsia"/>
                <w:sz w:val="16"/>
                <w:szCs w:val="16"/>
                <w:lang w:eastAsia="zh-CN"/>
              </w:rPr>
              <w:t>0.787</w:t>
            </w:r>
          </w:p>
        </w:tc>
        <w:tc>
          <w:tcPr>
            <w:tcW w:w="469"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31B168E" w14:textId="77777777" w:rsidR="00242FEE" w:rsidRPr="004653E8" w:rsidRDefault="00242FEE" w:rsidP="002C075E">
            <w:pPr>
              <w:pStyle w:val="TAC"/>
              <w:rPr>
                <w:rFonts w:cs="Arial"/>
                <w:sz w:val="16"/>
                <w:szCs w:val="16"/>
              </w:rPr>
            </w:pPr>
            <w:r w:rsidRPr="004653E8">
              <w:rPr>
                <w:rFonts w:cs="Arial"/>
                <w:sz w:val="16"/>
                <w:szCs w:val="16"/>
              </w:rPr>
              <w:t>1.338</w:t>
            </w:r>
          </w:p>
        </w:tc>
        <w:tc>
          <w:tcPr>
            <w:tcW w:w="839"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43830EA" w14:textId="52D8C92A" w:rsidR="00242FEE" w:rsidRPr="00A04366" w:rsidRDefault="00242FEE" w:rsidP="002C075E">
            <w:pPr>
              <w:pStyle w:val="TAC"/>
              <w:rPr>
                <w:rFonts w:cs="Arial"/>
                <w:strike/>
                <w:sz w:val="16"/>
                <w:szCs w:val="16"/>
              </w:rPr>
            </w:pPr>
            <w:r w:rsidRPr="00A04366">
              <w:rPr>
                <w:rFonts w:cs="Arial"/>
                <w:strike/>
                <w:sz w:val="16"/>
                <w:szCs w:val="16"/>
              </w:rPr>
              <w:t>2.694</w:t>
            </w:r>
            <w:r w:rsidR="0091416F" w:rsidRPr="00A04366">
              <w:rPr>
                <w:rFonts w:cs="Arial"/>
                <w:strike/>
                <w:sz w:val="16"/>
                <w:szCs w:val="16"/>
              </w:rPr>
              <w:t xml:space="preserve"> (no switching)</w:t>
            </w:r>
          </w:p>
          <w:p w14:paraId="599661D0" w14:textId="7275451C" w:rsidR="0091416F" w:rsidRPr="004653E8" w:rsidRDefault="0091416F" w:rsidP="002C075E">
            <w:pPr>
              <w:pStyle w:val="TAC"/>
              <w:rPr>
                <w:rFonts w:cs="Arial"/>
                <w:sz w:val="16"/>
                <w:szCs w:val="16"/>
              </w:rPr>
            </w:pPr>
            <w:r w:rsidRPr="004653E8">
              <w:rPr>
                <w:rFonts w:cs="Arial"/>
                <w:sz w:val="16"/>
                <w:szCs w:val="16"/>
              </w:rPr>
              <w:t>2.6176 with switching</w:t>
            </w:r>
          </w:p>
          <w:p w14:paraId="413CEA87" w14:textId="77777777" w:rsidR="0091416F" w:rsidRPr="004653E8" w:rsidRDefault="0091416F" w:rsidP="002C075E">
            <w:pPr>
              <w:pStyle w:val="TAC"/>
              <w:rPr>
                <w:rFonts w:cs="Arial"/>
                <w:sz w:val="16"/>
                <w:szCs w:val="16"/>
              </w:rPr>
            </w:pPr>
          </w:p>
        </w:tc>
        <w:tc>
          <w:tcPr>
            <w:tcW w:w="329"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8FE0593" w14:textId="77777777" w:rsidR="00242FEE" w:rsidRPr="004653E8" w:rsidRDefault="00242FEE" w:rsidP="002C075E">
            <w:pPr>
              <w:pStyle w:val="TAC"/>
              <w:rPr>
                <w:rFonts w:cs="Arial"/>
                <w:sz w:val="16"/>
                <w:szCs w:val="16"/>
              </w:rPr>
            </w:pPr>
            <w:r w:rsidRPr="004653E8">
              <w:rPr>
                <w:rFonts w:cs="Arial"/>
                <w:sz w:val="16"/>
                <w:szCs w:val="16"/>
              </w:rPr>
              <w:t>4.096</w:t>
            </w:r>
          </w:p>
        </w:tc>
        <w:tc>
          <w:tcPr>
            <w:tcW w:w="280"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428C2A7" w14:textId="77777777" w:rsidR="00242FEE" w:rsidRPr="004653E8" w:rsidRDefault="00242FEE" w:rsidP="002C075E">
            <w:pPr>
              <w:pStyle w:val="TAC"/>
              <w:rPr>
                <w:rFonts w:cs="Arial"/>
                <w:sz w:val="16"/>
                <w:szCs w:val="16"/>
              </w:rPr>
            </w:pPr>
            <w:r w:rsidRPr="004653E8">
              <w:rPr>
                <w:rFonts w:cs="Arial"/>
                <w:sz w:val="16"/>
                <w:szCs w:val="16"/>
              </w:rPr>
              <w:t>5.530</w:t>
            </w:r>
          </w:p>
        </w:tc>
        <w:tc>
          <w:tcPr>
            <w:tcW w:w="281"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AC049DF" w14:textId="77777777" w:rsidR="00242FEE" w:rsidRPr="004653E8" w:rsidRDefault="00242FEE" w:rsidP="002C075E">
            <w:pPr>
              <w:pStyle w:val="TAC"/>
              <w:rPr>
                <w:rFonts w:cs="Arial"/>
                <w:sz w:val="16"/>
                <w:szCs w:val="16"/>
              </w:rPr>
            </w:pPr>
            <w:r w:rsidRPr="004653E8">
              <w:rPr>
                <w:rFonts w:cs="Arial"/>
                <w:sz w:val="16"/>
                <w:szCs w:val="16"/>
              </w:rPr>
              <w:t>6.970</w:t>
            </w:r>
          </w:p>
        </w:tc>
        <w:tc>
          <w:tcPr>
            <w:tcW w:w="328"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DDEDB9C" w14:textId="77777777" w:rsidR="00242FEE" w:rsidRPr="004653E8" w:rsidRDefault="00242FEE" w:rsidP="002C075E">
            <w:pPr>
              <w:pStyle w:val="TAC"/>
              <w:rPr>
                <w:rFonts w:cs="Arial"/>
                <w:sz w:val="16"/>
                <w:szCs w:val="16"/>
              </w:rPr>
            </w:pPr>
            <w:r w:rsidRPr="004653E8">
              <w:rPr>
                <w:rFonts w:cs="Arial"/>
                <w:sz w:val="16"/>
                <w:szCs w:val="16"/>
              </w:rPr>
              <w:t>8.403</w:t>
            </w:r>
          </w:p>
        </w:tc>
        <w:tc>
          <w:tcPr>
            <w:tcW w:w="280"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99BC337" w14:textId="77777777" w:rsidR="00242FEE" w:rsidRPr="004653E8" w:rsidRDefault="00242FEE" w:rsidP="002C075E">
            <w:pPr>
              <w:pStyle w:val="TAC"/>
              <w:rPr>
                <w:rFonts w:cs="Arial"/>
                <w:sz w:val="16"/>
                <w:szCs w:val="16"/>
              </w:rPr>
            </w:pPr>
            <w:r w:rsidRPr="004653E8">
              <w:rPr>
                <w:rFonts w:cs="Arial"/>
                <w:sz w:val="16"/>
                <w:szCs w:val="16"/>
              </w:rPr>
              <w:t>11.270</w:t>
            </w:r>
          </w:p>
        </w:tc>
        <w:tc>
          <w:tcPr>
            <w:tcW w:w="32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79D031F" w14:textId="77777777" w:rsidR="00242FEE" w:rsidRPr="004653E8" w:rsidRDefault="00242FEE" w:rsidP="002C075E">
            <w:pPr>
              <w:pStyle w:val="TAC"/>
              <w:rPr>
                <w:rFonts w:cs="Arial"/>
                <w:sz w:val="16"/>
                <w:szCs w:val="16"/>
              </w:rPr>
            </w:pPr>
            <w:r w:rsidRPr="004653E8">
              <w:rPr>
                <w:rFonts w:cs="Arial"/>
                <w:sz w:val="16"/>
                <w:szCs w:val="16"/>
              </w:rPr>
              <w:t>13.9392</w:t>
            </w:r>
          </w:p>
        </w:tc>
      </w:tr>
      <w:tr w:rsidR="00242FEE" w:rsidRPr="00BC078D" w14:paraId="481AA0CB" w14:textId="77777777" w:rsidTr="00725AA2">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1953221" w14:textId="77777777" w:rsidR="00242FEE" w:rsidRPr="004653E8" w:rsidRDefault="00242FEE" w:rsidP="002C075E">
            <w:pPr>
              <w:pStyle w:val="TAN"/>
              <w:rPr>
                <w:sz w:val="16"/>
                <w:szCs w:val="16"/>
              </w:rPr>
            </w:pPr>
            <w:r w:rsidRPr="004653E8">
              <w:rPr>
                <w:sz w:val="16"/>
                <w:szCs w:val="16"/>
              </w:rPr>
              <w:t>NOTE 1:</w:t>
            </w:r>
            <w:r w:rsidRPr="004653E8">
              <w:rPr>
                <w:sz w:val="16"/>
                <w:szCs w:val="16"/>
              </w:rPr>
              <w:tab/>
              <w:t>Additional parameters are specified in Table A.3.1-1 and Table A.3.2.1-1.</w:t>
            </w:r>
          </w:p>
          <w:p w14:paraId="23B0DCA7" w14:textId="77777777" w:rsidR="00242FEE" w:rsidRPr="004653E8" w:rsidRDefault="00242FEE" w:rsidP="002C075E">
            <w:pPr>
              <w:pStyle w:val="TAN"/>
              <w:rPr>
                <w:sz w:val="16"/>
                <w:szCs w:val="16"/>
              </w:rPr>
            </w:pPr>
            <w:r w:rsidRPr="004653E8">
              <w:rPr>
                <w:sz w:val="16"/>
                <w:szCs w:val="16"/>
              </w:rPr>
              <w:t>NOTE 2:</w:t>
            </w:r>
            <w:r w:rsidRPr="004653E8">
              <w:rPr>
                <w:sz w:val="16"/>
                <w:szCs w:val="16"/>
              </w:rPr>
              <w:tab/>
              <w:t>If more than one Code Block is present, an additional CRC sequence of L = 24 Bits is attached to each Code Block (otherwise L = 0 Bit).</w:t>
            </w:r>
          </w:p>
          <w:p w14:paraId="530DC324" w14:textId="77777777" w:rsidR="00242FEE" w:rsidRPr="004653E8" w:rsidRDefault="00242FEE" w:rsidP="002C075E">
            <w:pPr>
              <w:pStyle w:val="TAN"/>
              <w:rPr>
                <w:sz w:val="16"/>
                <w:szCs w:val="16"/>
              </w:rPr>
            </w:pPr>
            <w:r w:rsidRPr="004653E8">
              <w:rPr>
                <w:sz w:val="16"/>
                <w:szCs w:val="16"/>
              </w:rPr>
              <w:t>NOTE 3:</w:t>
            </w:r>
            <w:r w:rsidRPr="004653E8">
              <w:rPr>
                <w:sz w:val="16"/>
                <w:szCs w:val="16"/>
              </w:rPr>
              <w:tab/>
              <w:t>SS/PBCH block is transmitted in slot #0 of each frame</w:t>
            </w:r>
          </w:p>
          <w:p w14:paraId="52041910" w14:textId="77777777" w:rsidR="00242FEE" w:rsidRPr="004653E8" w:rsidRDefault="00242FEE" w:rsidP="002C075E">
            <w:pPr>
              <w:pStyle w:val="TAN"/>
              <w:rPr>
                <w:sz w:val="16"/>
                <w:szCs w:val="16"/>
              </w:rPr>
            </w:pPr>
            <w:r w:rsidRPr="004653E8">
              <w:rPr>
                <w:sz w:val="16"/>
                <w:szCs w:val="16"/>
              </w:rPr>
              <w:t>NOTE 4:</w:t>
            </w:r>
            <w:r w:rsidRPr="004653E8">
              <w:rPr>
                <w:sz w:val="16"/>
                <w:szCs w:val="16"/>
              </w:rPr>
              <w:tab/>
              <w:t>Slot i is slot index per frame</w:t>
            </w:r>
          </w:p>
          <w:p w14:paraId="0242649E" w14:textId="77777777" w:rsidR="00242FEE" w:rsidRPr="004653E8" w:rsidRDefault="00242FEE" w:rsidP="002C075E">
            <w:pPr>
              <w:pStyle w:val="TAN"/>
              <w:rPr>
                <w:sz w:val="16"/>
                <w:szCs w:val="16"/>
              </w:rPr>
            </w:pPr>
            <w:r w:rsidRPr="004653E8">
              <w:rPr>
                <w:sz w:val="16"/>
                <w:szCs w:val="16"/>
              </w:rPr>
              <w:t>NOTE 5:</w:t>
            </w:r>
            <w:r w:rsidRPr="004653E8">
              <w:rPr>
                <w:sz w:val="16"/>
                <w:szCs w:val="16"/>
              </w:rPr>
              <w:tab/>
              <w:t xml:space="preserve">Channel bandwidths 10, 15, and 20 MHz in this column only apply to UEs supporting IE </w:t>
            </w:r>
            <w:r w:rsidRPr="004653E8">
              <w:rPr>
                <w:i/>
                <w:iCs/>
                <w:sz w:val="16"/>
                <w:szCs w:val="16"/>
              </w:rPr>
              <w:t>supportOfERedCap-r18</w:t>
            </w:r>
            <w:r w:rsidRPr="004653E8">
              <w:rPr>
                <w:sz w:val="16"/>
                <w:szCs w:val="16"/>
              </w:rPr>
              <w:t xml:space="preserve"> but not </w:t>
            </w:r>
            <w:r w:rsidRPr="004653E8">
              <w:rPr>
                <w:i/>
                <w:iCs/>
                <w:sz w:val="16"/>
                <w:szCs w:val="16"/>
              </w:rPr>
              <w:t>eRedCapNotReducedBB-BW-r18</w:t>
            </w:r>
            <w:r w:rsidRPr="004653E8">
              <w:rPr>
                <w:sz w:val="16"/>
                <w:szCs w:val="16"/>
              </w:rPr>
              <w:t>.</w:t>
            </w:r>
          </w:p>
        </w:tc>
      </w:tr>
    </w:tbl>
    <w:p w14:paraId="7ED51D7B" w14:textId="77777777" w:rsidR="00751024" w:rsidRDefault="00751024" w:rsidP="00B82B8C">
      <w:pPr>
        <w:spacing w:after="180"/>
        <w:jc w:val="both"/>
        <w:rPr>
          <w:rFonts w:eastAsia="DengXian"/>
          <w:b/>
          <w:bCs/>
          <w:i/>
          <w:iCs/>
          <w:sz w:val="20"/>
          <w:szCs w:val="20"/>
          <w:lang w:eastAsia="zh-CN"/>
        </w:rPr>
      </w:pPr>
    </w:p>
    <w:p w14:paraId="58F8CEC2" w14:textId="22890D6F" w:rsidR="00242FEE" w:rsidRDefault="00B82B8C" w:rsidP="00B82B8C">
      <w:pPr>
        <w:spacing w:after="180"/>
        <w:jc w:val="both"/>
        <w:rPr>
          <w:rFonts w:eastAsia="DengXian"/>
          <w:i/>
          <w:iCs/>
          <w:sz w:val="20"/>
          <w:szCs w:val="20"/>
          <w:lang w:eastAsia="zh-CN"/>
        </w:rPr>
      </w:pPr>
      <w:r w:rsidRPr="00B82B8C">
        <w:rPr>
          <w:rFonts w:eastAsia="DengXian"/>
          <w:b/>
          <w:bCs/>
          <w:i/>
          <w:iCs/>
          <w:sz w:val="20"/>
          <w:szCs w:val="20"/>
          <w:lang w:eastAsia="zh-CN"/>
        </w:rPr>
        <w:t>Table 2.1.1-1</w:t>
      </w:r>
      <w:r>
        <w:rPr>
          <w:rFonts w:eastAsia="DengXian"/>
          <w:b/>
          <w:bCs/>
          <w:i/>
          <w:iCs/>
          <w:sz w:val="20"/>
          <w:szCs w:val="20"/>
          <w:lang w:eastAsia="zh-CN"/>
        </w:rPr>
        <w:t>:</w:t>
      </w:r>
      <w:r w:rsidRPr="00B82B8C">
        <w:rPr>
          <w:rFonts w:eastAsia="DengXian"/>
          <w:i/>
          <w:iCs/>
          <w:sz w:val="20"/>
          <w:szCs w:val="20"/>
          <w:lang w:eastAsia="zh-CN"/>
        </w:rPr>
        <w:t xml:space="preserve"> Reference channel maximum throughput for the FDD carrier when switching between FDD and SDL carriers</w:t>
      </w:r>
    </w:p>
    <w:p w14:paraId="5658FAB8" w14:textId="77777777" w:rsidR="00E9411F" w:rsidRDefault="00E9411F" w:rsidP="00B82B8C">
      <w:pPr>
        <w:spacing w:after="180"/>
        <w:jc w:val="both"/>
        <w:rPr>
          <w:rFonts w:eastAsia="DengXian"/>
          <w:i/>
          <w:iCs/>
          <w:sz w:val="20"/>
          <w:szCs w:val="20"/>
          <w:lang w:eastAsia="zh-CN"/>
        </w:rPr>
      </w:pPr>
    </w:p>
    <w:p w14:paraId="7C43C61F" w14:textId="77777777" w:rsidR="00E9411F" w:rsidRPr="00B82B8C" w:rsidRDefault="00E9411F" w:rsidP="00B82B8C">
      <w:pPr>
        <w:spacing w:after="180"/>
        <w:jc w:val="both"/>
        <w:rPr>
          <w:rFonts w:eastAsia="DengXian"/>
          <w:sz w:val="20"/>
          <w:szCs w:val="20"/>
          <w:lang w:eastAsia="zh-CN"/>
        </w:rPr>
      </w:pPr>
    </w:p>
    <w:p w14:paraId="39152653" w14:textId="65DC97B2" w:rsidR="00242FEE" w:rsidRPr="00242FEE" w:rsidRDefault="00242FEE" w:rsidP="00242FEE">
      <w:pPr>
        <w:pStyle w:val="ListParagraph"/>
        <w:numPr>
          <w:ilvl w:val="2"/>
          <w:numId w:val="11"/>
        </w:numPr>
        <w:spacing w:after="180"/>
        <w:jc w:val="both"/>
        <w:rPr>
          <w:rFonts w:eastAsia="DengXian"/>
          <w:b/>
          <w:bCs/>
          <w:sz w:val="20"/>
          <w:szCs w:val="20"/>
          <w:lang w:eastAsia="zh-CN"/>
        </w:rPr>
      </w:pPr>
      <w:r w:rsidRPr="00242FEE">
        <w:rPr>
          <w:rFonts w:eastAsia="DengXian"/>
          <w:b/>
          <w:bCs/>
          <w:sz w:val="20"/>
          <w:szCs w:val="20"/>
          <w:lang w:eastAsia="zh-CN"/>
        </w:rPr>
        <w:lastRenderedPageBreak/>
        <w:t>Reference channel for the SDL carrier</w:t>
      </w:r>
    </w:p>
    <w:p w14:paraId="3617E6F8" w14:textId="11E48AFD" w:rsidR="0091289D" w:rsidRPr="0091289D" w:rsidRDefault="0091289D" w:rsidP="0091289D">
      <w:pPr>
        <w:spacing w:after="180"/>
        <w:ind w:firstLine="284"/>
        <w:jc w:val="both"/>
        <w:rPr>
          <w:rFonts w:eastAsia="DengXian"/>
          <w:sz w:val="20"/>
          <w:szCs w:val="20"/>
          <w:lang w:eastAsia="zh-CN"/>
        </w:rPr>
      </w:pPr>
      <w:r>
        <w:rPr>
          <w:rFonts w:eastAsia="DengXian"/>
          <w:sz w:val="20"/>
          <w:szCs w:val="20"/>
          <w:lang w:eastAsia="zh-CN"/>
        </w:rPr>
        <w:t>Using the frame structure in Figure 2.1-1, we can calculate the maximum throughput for the reference channel for the SDL carrier the same way we did it for the FDD carrier. The victim slot (slot where the switching period is located) is now slot #8, instead of slot #</w:t>
      </w:r>
      <w:r w:rsidR="00E77E34">
        <w:rPr>
          <w:rFonts w:eastAsia="DengXian"/>
          <w:sz w:val="20"/>
          <w:szCs w:val="20"/>
          <w:lang w:eastAsia="zh-CN"/>
        </w:rPr>
        <w:t>4</w:t>
      </w:r>
      <w:r>
        <w:rPr>
          <w:rFonts w:eastAsia="DengXian"/>
          <w:sz w:val="20"/>
          <w:szCs w:val="20"/>
          <w:lang w:eastAsia="zh-CN"/>
        </w:rPr>
        <w:t xml:space="preserve"> as was the case for the FDD carrier. </w:t>
      </w:r>
    </w:p>
    <w:p w14:paraId="3B415F55" w14:textId="2B000FB8" w:rsidR="005620EE" w:rsidRPr="004653E8" w:rsidRDefault="005620EE" w:rsidP="005620EE">
      <w:pPr>
        <w:spacing w:after="180"/>
        <w:jc w:val="both"/>
        <w:rPr>
          <w:rFonts w:eastAsia="DengXian"/>
          <w:i/>
          <w:iCs/>
          <w:sz w:val="20"/>
          <w:szCs w:val="20"/>
          <w:lang w:eastAsia="zh-CN"/>
        </w:rPr>
      </w:pPr>
      <w:r>
        <w:rPr>
          <w:rFonts w:eastAsia="DengXian"/>
          <w:b/>
          <w:bCs/>
          <w:i/>
          <w:iCs/>
          <w:sz w:val="20"/>
          <w:szCs w:val="20"/>
          <w:lang w:eastAsia="zh-CN"/>
        </w:rPr>
        <w:t>Proposal</w:t>
      </w:r>
      <w:r w:rsidRPr="004653E8">
        <w:rPr>
          <w:rFonts w:eastAsia="DengXian"/>
          <w:b/>
          <w:bCs/>
          <w:i/>
          <w:iCs/>
          <w:sz w:val="20"/>
          <w:szCs w:val="20"/>
          <w:lang w:eastAsia="zh-CN"/>
        </w:rPr>
        <w:t xml:space="preserve"> </w:t>
      </w:r>
      <w:r w:rsidR="00E9411F">
        <w:rPr>
          <w:rFonts w:eastAsia="DengXian"/>
          <w:b/>
          <w:bCs/>
          <w:i/>
          <w:iCs/>
          <w:sz w:val="20"/>
          <w:szCs w:val="20"/>
          <w:lang w:eastAsia="zh-CN"/>
        </w:rPr>
        <w:t>2</w:t>
      </w:r>
      <w:r w:rsidRPr="004653E8">
        <w:rPr>
          <w:rFonts w:eastAsia="DengXian"/>
          <w:b/>
          <w:bCs/>
          <w:i/>
          <w:iCs/>
          <w:sz w:val="20"/>
          <w:szCs w:val="20"/>
          <w:lang w:eastAsia="zh-CN"/>
        </w:rPr>
        <w:t>:</w:t>
      </w:r>
      <w:r w:rsidRPr="004653E8">
        <w:rPr>
          <w:rFonts w:eastAsia="DengXian"/>
          <w:i/>
          <w:iCs/>
          <w:sz w:val="20"/>
          <w:szCs w:val="20"/>
          <w:lang w:eastAsia="zh-CN"/>
        </w:rPr>
        <w:t xml:space="preserve"> W</w:t>
      </w:r>
      <w:r>
        <w:rPr>
          <w:rFonts w:eastAsia="DengXian"/>
          <w:i/>
          <w:iCs/>
          <w:sz w:val="20"/>
          <w:szCs w:val="20"/>
          <w:lang w:eastAsia="zh-CN"/>
        </w:rPr>
        <w:t xml:space="preserve">e would like to propose the maximum DL throughput for  reference channel shown in Table 2.1.2-1 for the SDL channel with 10MHz CBW and 15KHz SCS when LB-LB CA view switching is considered between the FDD carrier and the SDL carrier </w:t>
      </w:r>
      <w:r w:rsidRPr="004653E8">
        <w:rPr>
          <w:rFonts w:eastAsia="DengXian"/>
          <w:i/>
          <w:iCs/>
          <w:sz w:val="20"/>
          <w:szCs w:val="20"/>
          <w:lang w:eastAsia="zh-CN"/>
        </w:rPr>
        <w:t xml:space="preserve"> </w:t>
      </w:r>
      <w:r>
        <w:rPr>
          <w:rFonts w:eastAsia="DengXian"/>
          <w:i/>
          <w:iCs/>
          <w:sz w:val="20"/>
          <w:szCs w:val="20"/>
          <w:lang w:eastAsia="zh-CN"/>
        </w:rPr>
        <w:t xml:space="preserve">with </w:t>
      </w:r>
      <w:r w:rsidRPr="004653E8">
        <w:rPr>
          <w:rFonts w:eastAsia="DengXian"/>
          <w:i/>
          <w:iCs/>
          <w:sz w:val="20"/>
          <w:szCs w:val="20"/>
          <w:lang w:eastAsia="zh-CN"/>
        </w:rPr>
        <w:t xml:space="preserve">140uSec of switching </w:t>
      </w:r>
      <w:r>
        <w:rPr>
          <w:rFonts w:eastAsia="DengXian"/>
          <w:i/>
          <w:iCs/>
          <w:sz w:val="20"/>
          <w:szCs w:val="20"/>
          <w:lang w:eastAsia="zh-CN"/>
        </w:rPr>
        <w:t>period.</w:t>
      </w:r>
      <w:r w:rsidRPr="004653E8">
        <w:rPr>
          <w:rFonts w:eastAsia="DengXian"/>
          <w:i/>
          <w:iCs/>
          <w:sz w:val="20"/>
          <w:szCs w:val="20"/>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20"/>
        <w:gridCol w:w="536"/>
        <w:gridCol w:w="541"/>
        <w:gridCol w:w="903"/>
        <w:gridCol w:w="1616"/>
        <w:gridCol w:w="634"/>
        <w:gridCol w:w="539"/>
        <w:gridCol w:w="541"/>
        <w:gridCol w:w="632"/>
        <w:gridCol w:w="539"/>
        <w:gridCol w:w="630"/>
      </w:tblGrid>
      <w:tr w:rsidR="00C90BF5" w:rsidRPr="00BC078D" w14:paraId="05B3779F"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93E8DE9" w14:textId="77777777" w:rsidR="00C90BF5" w:rsidRPr="004653E8" w:rsidRDefault="00C90BF5" w:rsidP="002C075E">
            <w:pPr>
              <w:pStyle w:val="TAH"/>
              <w:rPr>
                <w:i/>
                <w:iCs/>
                <w:szCs w:val="18"/>
              </w:rPr>
            </w:pPr>
            <w:r w:rsidRPr="004653E8">
              <w:rPr>
                <w:i/>
                <w:iCs/>
                <w:szCs w:val="18"/>
              </w:rPr>
              <w:t>Parameter</w:t>
            </w:r>
          </w:p>
        </w:tc>
        <w:tc>
          <w:tcPr>
            <w:tcW w:w="27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D70DAA" w14:textId="77777777" w:rsidR="00C90BF5" w:rsidRPr="004653E8" w:rsidRDefault="00C90BF5" w:rsidP="002C075E">
            <w:pPr>
              <w:pStyle w:val="TAH"/>
              <w:rPr>
                <w:i/>
                <w:iCs/>
                <w:szCs w:val="18"/>
              </w:rPr>
            </w:pPr>
            <w:r w:rsidRPr="004653E8">
              <w:rPr>
                <w:i/>
                <w:iCs/>
                <w:szCs w:val="18"/>
              </w:rPr>
              <w:t>Unit</w:t>
            </w:r>
          </w:p>
        </w:tc>
        <w:tc>
          <w:tcPr>
            <w:tcW w:w="3413" w:type="pct"/>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3433C8" w14:textId="77777777" w:rsidR="00C90BF5" w:rsidRPr="004653E8" w:rsidRDefault="00C90BF5" w:rsidP="002C075E">
            <w:pPr>
              <w:pStyle w:val="TAH"/>
              <w:rPr>
                <w:i/>
                <w:iCs/>
                <w:szCs w:val="18"/>
              </w:rPr>
            </w:pPr>
            <w:r w:rsidRPr="004653E8">
              <w:rPr>
                <w:i/>
                <w:iCs/>
                <w:szCs w:val="18"/>
              </w:rPr>
              <w:t>Value</w:t>
            </w:r>
          </w:p>
        </w:tc>
      </w:tr>
      <w:tr w:rsidR="00C90BF5" w:rsidRPr="00BC078D" w14:paraId="0675FC14"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5100BAE5" w14:textId="77777777" w:rsidR="00C90BF5" w:rsidRPr="004653E8" w:rsidRDefault="00C90BF5" w:rsidP="002C075E">
            <w:pPr>
              <w:pStyle w:val="TAH"/>
              <w:rPr>
                <w:sz w:val="16"/>
                <w:szCs w:val="16"/>
              </w:rPr>
            </w:pPr>
            <w:r w:rsidRPr="004653E8">
              <w:rPr>
                <w:sz w:val="16"/>
                <w:szCs w:val="16"/>
              </w:rPr>
              <w:t>Channel bandwidth</w:t>
            </w:r>
          </w:p>
        </w:tc>
        <w:tc>
          <w:tcPr>
            <w:tcW w:w="278" w:type="pct"/>
            <w:tcBorders>
              <w:top w:val="single" w:sz="4" w:space="0" w:color="auto"/>
              <w:left w:val="single" w:sz="4" w:space="0" w:color="auto"/>
              <w:bottom w:val="single" w:sz="4" w:space="0" w:color="auto"/>
              <w:right w:val="single" w:sz="4" w:space="0" w:color="auto"/>
            </w:tcBorders>
            <w:vAlign w:val="center"/>
            <w:hideMark/>
          </w:tcPr>
          <w:p w14:paraId="240EBC82" w14:textId="77777777" w:rsidR="00C90BF5" w:rsidRPr="004653E8" w:rsidRDefault="00C90BF5" w:rsidP="002C075E">
            <w:pPr>
              <w:pStyle w:val="TAH"/>
              <w:rPr>
                <w:sz w:val="16"/>
                <w:szCs w:val="16"/>
              </w:rPr>
            </w:pPr>
            <w:r w:rsidRPr="004653E8">
              <w:rPr>
                <w:sz w:val="16"/>
                <w:szCs w:val="16"/>
              </w:rPr>
              <w:t>MHz</w:t>
            </w:r>
          </w:p>
        </w:tc>
        <w:tc>
          <w:tcPr>
            <w:tcW w:w="281" w:type="pct"/>
            <w:tcBorders>
              <w:top w:val="single" w:sz="4" w:space="0" w:color="auto"/>
              <w:left w:val="single" w:sz="4" w:space="0" w:color="auto"/>
              <w:bottom w:val="single" w:sz="4" w:space="0" w:color="auto"/>
              <w:right w:val="single" w:sz="4" w:space="0" w:color="auto"/>
            </w:tcBorders>
            <w:vAlign w:val="center"/>
          </w:tcPr>
          <w:p w14:paraId="64628E7B" w14:textId="77777777" w:rsidR="00C90BF5" w:rsidRPr="004653E8" w:rsidRDefault="00C90BF5" w:rsidP="002C075E">
            <w:pPr>
              <w:pStyle w:val="TAH"/>
              <w:rPr>
                <w:sz w:val="16"/>
                <w:szCs w:val="16"/>
              </w:rPr>
            </w:pPr>
            <w:r w:rsidRPr="004653E8">
              <w:rPr>
                <w:rFonts w:eastAsia="SimSun" w:hint="eastAsia"/>
                <w:sz w:val="16"/>
                <w:szCs w:val="16"/>
                <w:lang w:eastAsia="zh-CN"/>
              </w:rPr>
              <w:t>3</w:t>
            </w:r>
          </w:p>
        </w:tc>
        <w:tc>
          <w:tcPr>
            <w:tcW w:w="469" w:type="pct"/>
            <w:tcBorders>
              <w:top w:val="single" w:sz="4" w:space="0" w:color="auto"/>
              <w:left w:val="single" w:sz="4" w:space="0" w:color="auto"/>
              <w:bottom w:val="single" w:sz="4" w:space="0" w:color="auto"/>
              <w:right w:val="single" w:sz="4" w:space="0" w:color="auto"/>
            </w:tcBorders>
            <w:vAlign w:val="center"/>
            <w:hideMark/>
          </w:tcPr>
          <w:p w14:paraId="3400FAEC" w14:textId="77777777" w:rsidR="00C90BF5" w:rsidRPr="004653E8" w:rsidRDefault="00C90BF5" w:rsidP="002C075E">
            <w:pPr>
              <w:pStyle w:val="TAH"/>
              <w:rPr>
                <w:sz w:val="16"/>
                <w:szCs w:val="16"/>
              </w:rPr>
            </w:pPr>
            <w:r w:rsidRPr="004653E8">
              <w:rPr>
                <w:sz w:val="16"/>
                <w:szCs w:val="16"/>
              </w:rPr>
              <w:t>5, 10, 15, 20 (Note 5)</w:t>
            </w:r>
          </w:p>
        </w:tc>
        <w:tc>
          <w:tcPr>
            <w:tcW w:w="839" w:type="pct"/>
            <w:tcBorders>
              <w:top w:val="single" w:sz="4" w:space="0" w:color="auto"/>
              <w:left w:val="single" w:sz="4" w:space="0" w:color="auto"/>
              <w:bottom w:val="single" w:sz="4" w:space="0" w:color="auto"/>
              <w:right w:val="single" w:sz="4" w:space="0" w:color="auto"/>
            </w:tcBorders>
            <w:vAlign w:val="center"/>
            <w:hideMark/>
          </w:tcPr>
          <w:p w14:paraId="24A6FB57" w14:textId="77777777" w:rsidR="00C90BF5" w:rsidRPr="004653E8" w:rsidRDefault="00C90BF5" w:rsidP="002C075E">
            <w:pPr>
              <w:pStyle w:val="TAH"/>
              <w:rPr>
                <w:sz w:val="16"/>
                <w:szCs w:val="16"/>
              </w:rPr>
            </w:pPr>
            <w:r w:rsidRPr="004653E8">
              <w:rPr>
                <w:sz w:val="16"/>
                <w:szCs w:val="16"/>
              </w:rPr>
              <w:t>10</w:t>
            </w:r>
          </w:p>
        </w:tc>
        <w:tc>
          <w:tcPr>
            <w:tcW w:w="329" w:type="pct"/>
            <w:tcBorders>
              <w:top w:val="single" w:sz="4" w:space="0" w:color="auto"/>
              <w:left w:val="single" w:sz="4" w:space="0" w:color="auto"/>
              <w:bottom w:val="single" w:sz="4" w:space="0" w:color="auto"/>
              <w:right w:val="single" w:sz="4" w:space="0" w:color="auto"/>
            </w:tcBorders>
            <w:vAlign w:val="center"/>
            <w:hideMark/>
          </w:tcPr>
          <w:p w14:paraId="3504F6A6" w14:textId="77777777" w:rsidR="00C90BF5" w:rsidRPr="004653E8" w:rsidRDefault="00C90BF5" w:rsidP="002C075E">
            <w:pPr>
              <w:pStyle w:val="TAH"/>
              <w:rPr>
                <w:sz w:val="16"/>
                <w:szCs w:val="16"/>
              </w:rPr>
            </w:pPr>
            <w:r w:rsidRPr="004653E8">
              <w:rPr>
                <w:sz w:val="16"/>
                <w:szCs w:val="16"/>
              </w:rPr>
              <w:t>15</w:t>
            </w:r>
          </w:p>
        </w:tc>
        <w:tc>
          <w:tcPr>
            <w:tcW w:w="280" w:type="pct"/>
            <w:tcBorders>
              <w:top w:val="single" w:sz="4" w:space="0" w:color="auto"/>
              <w:left w:val="single" w:sz="4" w:space="0" w:color="auto"/>
              <w:bottom w:val="single" w:sz="4" w:space="0" w:color="auto"/>
              <w:right w:val="single" w:sz="4" w:space="0" w:color="auto"/>
            </w:tcBorders>
            <w:vAlign w:val="center"/>
            <w:hideMark/>
          </w:tcPr>
          <w:p w14:paraId="1A770112" w14:textId="77777777" w:rsidR="00C90BF5" w:rsidRPr="004653E8" w:rsidRDefault="00C90BF5" w:rsidP="002C075E">
            <w:pPr>
              <w:pStyle w:val="TAH"/>
              <w:rPr>
                <w:sz w:val="16"/>
                <w:szCs w:val="16"/>
              </w:rPr>
            </w:pPr>
            <w:r w:rsidRPr="004653E8">
              <w:rPr>
                <w:sz w:val="16"/>
                <w:szCs w:val="16"/>
              </w:rPr>
              <w:t>20</w:t>
            </w:r>
          </w:p>
        </w:tc>
        <w:tc>
          <w:tcPr>
            <w:tcW w:w="281" w:type="pct"/>
            <w:tcBorders>
              <w:top w:val="single" w:sz="4" w:space="0" w:color="auto"/>
              <w:left w:val="single" w:sz="4" w:space="0" w:color="auto"/>
              <w:bottom w:val="single" w:sz="4" w:space="0" w:color="auto"/>
              <w:right w:val="single" w:sz="4" w:space="0" w:color="auto"/>
            </w:tcBorders>
            <w:vAlign w:val="center"/>
            <w:hideMark/>
          </w:tcPr>
          <w:p w14:paraId="6270BCF2" w14:textId="77777777" w:rsidR="00C90BF5" w:rsidRPr="004653E8" w:rsidRDefault="00C90BF5" w:rsidP="002C075E">
            <w:pPr>
              <w:pStyle w:val="TAH"/>
              <w:rPr>
                <w:sz w:val="16"/>
                <w:szCs w:val="16"/>
              </w:rPr>
            </w:pPr>
            <w:r w:rsidRPr="004653E8">
              <w:rPr>
                <w:sz w:val="16"/>
                <w:szCs w:val="16"/>
              </w:rPr>
              <w:t>25</w:t>
            </w:r>
          </w:p>
        </w:tc>
        <w:tc>
          <w:tcPr>
            <w:tcW w:w="328" w:type="pct"/>
            <w:tcBorders>
              <w:top w:val="single" w:sz="4" w:space="0" w:color="auto"/>
              <w:left w:val="single" w:sz="4" w:space="0" w:color="auto"/>
              <w:bottom w:val="single" w:sz="4" w:space="0" w:color="auto"/>
              <w:right w:val="single" w:sz="4" w:space="0" w:color="auto"/>
            </w:tcBorders>
            <w:vAlign w:val="center"/>
            <w:hideMark/>
          </w:tcPr>
          <w:p w14:paraId="1A0D6C9A" w14:textId="77777777" w:rsidR="00C90BF5" w:rsidRPr="004653E8" w:rsidRDefault="00C90BF5" w:rsidP="002C075E">
            <w:pPr>
              <w:pStyle w:val="TAH"/>
              <w:rPr>
                <w:sz w:val="16"/>
                <w:szCs w:val="16"/>
              </w:rPr>
            </w:pPr>
            <w:r w:rsidRPr="004653E8">
              <w:rPr>
                <w:sz w:val="16"/>
                <w:szCs w:val="16"/>
              </w:rPr>
              <w:t>30</w:t>
            </w:r>
          </w:p>
        </w:tc>
        <w:tc>
          <w:tcPr>
            <w:tcW w:w="280" w:type="pct"/>
            <w:tcBorders>
              <w:top w:val="single" w:sz="4" w:space="0" w:color="auto"/>
              <w:left w:val="single" w:sz="4" w:space="0" w:color="auto"/>
              <w:bottom w:val="single" w:sz="4" w:space="0" w:color="auto"/>
              <w:right w:val="single" w:sz="4" w:space="0" w:color="auto"/>
            </w:tcBorders>
            <w:vAlign w:val="center"/>
            <w:hideMark/>
          </w:tcPr>
          <w:p w14:paraId="100C1DE0" w14:textId="77777777" w:rsidR="00C90BF5" w:rsidRPr="004653E8" w:rsidRDefault="00C90BF5" w:rsidP="002C075E">
            <w:pPr>
              <w:pStyle w:val="TAH"/>
              <w:rPr>
                <w:sz w:val="16"/>
                <w:szCs w:val="16"/>
              </w:rPr>
            </w:pPr>
            <w:r w:rsidRPr="004653E8">
              <w:rPr>
                <w:sz w:val="16"/>
                <w:szCs w:val="16"/>
              </w:rPr>
              <w:t>40</w:t>
            </w:r>
          </w:p>
        </w:tc>
        <w:tc>
          <w:tcPr>
            <w:tcW w:w="327" w:type="pct"/>
            <w:tcBorders>
              <w:top w:val="single" w:sz="4" w:space="0" w:color="auto"/>
              <w:left w:val="single" w:sz="4" w:space="0" w:color="auto"/>
              <w:bottom w:val="single" w:sz="4" w:space="0" w:color="auto"/>
              <w:right w:val="single" w:sz="4" w:space="0" w:color="auto"/>
            </w:tcBorders>
            <w:vAlign w:val="center"/>
            <w:hideMark/>
          </w:tcPr>
          <w:p w14:paraId="3BE2CA41" w14:textId="77777777" w:rsidR="00C90BF5" w:rsidRPr="004653E8" w:rsidRDefault="00C90BF5" w:rsidP="002C075E">
            <w:pPr>
              <w:pStyle w:val="TAH"/>
              <w:rPr>
                <w:sz w:val="16"/>
                <w:szCs w:val="16"/>
              </w:rPr>
            </w:pPr>
            <w:r w:rsidRPr="004653E8">
              <w:rPr>
                <w:sz w:val="16"/>
                <w:szCs w:val="16"/>
              </w:rPr>
              <w:t>50</w:t>
            </w:r>
          </w:p>
        </w:tc>
      </w:tr>
      <w:tr w:rsidR="00C90BF5" w:rsidRPr="00BC078D" w14:paraId="7FE90615"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77544448" w14:textId="77777777" w:rsidR="00C90BF5" w:rsidRPr="004653E8" w:rsidRDefault="00C90BF5" w:rsidP="002C075E">
            <w:pPr>
              <w:pStyle w:val="TAL"/>
              <w:rPr>
                <w:rFonts w:cs="Arial"/>
                <w:sz w:val="16"/>
                <w:szCs w:val="16"/>
              </w:rPr>
            </w:pPr>
            <w:r w:rsidRPr="004653E8">
              <w:rPr>
                <w:rFonts w:cs="Arial"/>
                <w:sz w:val="16"/>
                <w:szCs w:val="16"/>
              </w:rPr>
              <w:t>Subcarrier spacing</w:t>
            </w:r>
          </w:p>
        </w:tc>
        <w:tc>
          <w:tcPr>
            <w:tcW w:w="278" w:type="pct"/>
            <w:tcBorders>
              <w:top w:val="single" w:sz="4" w:space="0" w:color="auto"/>
              <w:left w:val="single" w:sz="4" w:space="0" w:color="auto"/>
              <w:bottom w:val="single" w:sz="4" w:space="0" w:color="auto"/>
              <w:right w:val="single" w:sz="4" w:space="0" w:color="auto"/>
            </w:tcBorders>
            <w:vAlign w:val="center"/>
            <w:hideMark/>
          </w:tcPr>
          <w:p w14:paraId="76CC871F" w14:textId="77777777" w:rsidR="00C90BF5" w:rsidRPr="004653E8" w:rsidRDefault="00C90BF5" w:rsidP="002C075E">
            <w:pPr>
              <w:pStyle w:val="TAC"/>
              <w:rPr>
                <w:rFonts w:cs="Arial"/>
                <w:sz w:val="16"/>
                <w:szCs w:val="16"/>
              </w:rPr>
            </w:pPr>
            <w:r w:rsidRPr="004653E8">
              <w:rPr>
                <w:rFonts w:cs="Arial"/>
                <w:sz w:val="16"/>
                <w:szCs w:val="16"/>
              </w:rPr>
              <w:t>kHz</w:t>
            </w:r>
          </w:p>
        </w:tc>
        <w:tc>
          <w:tcPr>
            <w:tcW w:w="281" w:type="pct"/>
            <w:tcBorders>
              <w:top w:val="single" w:sz="4" w:space="0" w:color="auto"/>
              <w:left w:val="single" w:sz="4" w:space="0" w:color="auto"/>
              <w:bottom w:val="single" w:sz="4" w:space="0" w:color="auto"/>
              <w:right w:val="single" w:sz="4" w:space="0" w:color="auto"/>
            </w:tcBorders>
            <w:vAlign w:val="center"/>
          </w:tcPr>
          <w:p w14:paraId="1F68B1F7" w14:textId="77777777" w:rsidR="00C90BF5" w:rsidRPr="004653E8" w:rsidRDefault="00C90BF5" w:rsidP="002C075E">
            <w:pPr>
              <w:pStyle w:val="TAC"/>
              <w:rPr>
                <w:rFonts w:cs="Arial"/>
                <w:sz w:val="16"/>
                <w:szCs w:val="16"/>
              </w:rPr>
            </w:pPr>
            <w:r w:rsidRPr="004653E8">
              <w:rPr>
                <w:rFonts w:eastAsia="SimSun" w:cs="Arial" w:hint="eastAsia"/>
                <w:sz w:val="16"/>
                <w:szCs w:val="16"/>
                <w:lang w:eastAsia="zh-CN"/>
              </w:rPr>
              <w:t>15</w:t>
            </w:r>
          </w:p>
        </w:tc>
        <w:tc>
          <w:tcPr>
            <w:tcW w:w="469" w:type="pct"/>
            <w:tcBorders>
              <w:top w:val="single" w:sz="4" w:space="0" w:color="auto"/>
              <w:left w:val="single" w:sz="4" w:space="0" w:color="auto"/>
              <w:bottom w:val="single" w:sz="4" w:space="0" w:color="auto"/>
              <w:right w:val="single" w:sz="4" w:space="0" w:color="auto"/>
            </w:tcBorders>
            <w:vAlign w:val="center"/>
            <w:hideMark/>
          </w:tcPr>
          <w:p w14:paraId="0E801465" w14:textId="77777777" w:rsidR="00C90BF5" w:rsidRPr="004653E8" w:rsidRDefault="00C90BF5" w:rsidP="002C075E">
            <w:pPr>
              <w:pStyle w:val="TAC"/>
              <w:rPr>
                <w:rFonts w:cs="Arial"/>
                <w:sz w:val="16"/>
                <w:szCs w:val="16"/>
              </w:rPr>
            </w:pPr>
            <w:r w:rsidRPr="004653E8">
              <w:rPr>
                <w:rFonts w:cs="Arial"/>
                <w:sz w:val="16"/>
                <w:szCs w:val="16"/>
              </w:rPr>
              <w:t>15</w:t>
            </w:r>
          </w:p>
        </w:tc>
        <w:tc>
          <w:tcPr>
            <w:tcW w:w="839" w:type="pct"/>
            <w:tcBorders>
              <w:top w:val="single" w:sz="4" w:space="0" w:color="auto"/>
              <w:left w:val="single" w:sz="4" w:space="0" w:color="auto"/>
              <w:bottom w:val="single" w:sz="4" w:space="0" w:color="auto"/>
              <w:right w:val="single" w:sz="4" w:space="0" w:color="auto"/>
            </w:tcBorders>
            <w:vAlign w:val="center"/>
            <w:hideMark/>
          </w:tcPr>
          <w:p w14:paraId="629B1AFD" w14:textId="77777777" w:rsidR="00C90BF5" w:rsidRPr="004653E8" w:rsidRDefault="00C90BF5" w:rsidP="002C075E">
            <w:pPr>
              <w:pStyle w:val="TAC"/>
              <w:rPr>
                <w:rFonts w:cs="Arial"/>
                <w:sz w:val="16"/>
                <w:szCs w:val="16"/>
              </w:rPr>
            </w:pPr>
            <w:r w:rsidRPr="004653E8">
              <w:rPr>
                <w:rFonts w:cs="Arial"/>
                <w:sz w:val="16"/>
                <w:szCs w:val="16"/>
              </w:rPr>
              <w:t>15</w:t>
            </w:r>
          </w:p>
        </w:tc>
        <w:tc>
          <w:tcPr>
            <w:tcW w:w="329" w:type="pct"/>
            <w:tcBorders>
              <w:top w:val="single" w:sz="4" w:space="0" w:color="auto"/>
              <w:left w:val="single" w:sz="4" w:space="0" w:color="auto"/>
              <w:bottom w:val="single" w:sz="4" w:space="0" w:color="auto"/>
              <w:right w:val="single" w:sz="4" w:space="0" w:color="auto"/>
            </w:tcBorders>
            <w:vAlign w:val="center"/>
            <w:hideMark/>
          </w:tcPr>
          <w:p w14:paraId="736753DE" w14:textId="77777777" w:rsidR="00C90BF5" w:rsidRPr="004653E8" w:rsidRDefault="00C90BF5" w:rsidP="002C075E">
            <w:pPr>
              <w:pStyle w:val="TAC"/>
              <w:rPr>
                <w:rFonts w:cs="Arial"/>
                <w:sz w:val="16"/>
                <w:szCs w:val="16"/>
              </w:rPr>
            </w:pPr>
            <w:r w:rsidRPr="004653E8">
              <w:rPr>
                <w:rFonts w:cs="Arial"/>
                <w:sz w:val="16"/>
                <w:szCs w:val="16"/>
              </w:rPr>
              <w:t>15</w:t>
            </w:r>
          </w:p>
        </w:tc>
        <w:tc>
          <w:tcPr>
            <w:tcW w:w="280" w:type="pct"/>
            <w:tcBorders>
              <w:top w:val="single" w:sz="4" w:space="0" w:color="auto"/>
              <w:left w:val="single" w:sz="4" w:space="0" w:color="auto"/>
              <w:bottom w:val="single" w:sz="4" w:space="0" w:color="auto"/>
              <w:right w:val="single" w:sz="4" w:space="0" w:color="auto"/>
            </w:tcBorders>
            <w:vAlign w:val="center"/>
            <w:hideMark/>
          </w:tcPr>
          <w:p w14:paraId="5E09646E" w14:textId="77777777" w:rsidR="00C90BF5" w:rsidRPr="004653E8" w:rsidRDefault="00C90BF5" w:rsidP="002C075E">
            <w:pPr>
              <w:pStyle w:val="TAC"/>
              <w:rPr>
                <w:rFonts w:cs="Arial"/>
                <w:sz w:val="16"/>
                <w:szCs w:val="16"/>
              </w:rPr>
            </w:pPr>
            <w:r w:rsidRPr="004653E8">
              <w:rPr>
                <w:rFonts w:cs="Arial"/>
                <w:sz w:val="16"/>
                <w:szCs w:val="16"/>
              </w:rPr>
              <w:t>15</w:t>
            </w:r>
          </w:p>
        </w:tc>
        <w:tc>
          <w:tcPr>
            <w:tcW w:w="281" w:type="pct"/>
            <w:tcBorders>
              <w:top w:val="single" w:sz="4" w:space="0" w:color="auto"/>
              <w:left w:val="single" w:sz="4" w:space="0" w:color="auto"/>
              <w:bottom w:val="single" w:sz="4" w:space="0" w:color="auto"/>
              <w:right w:val="single" w:sz="4" w:space="0" w:color="auto"/>
            </w:tcBorders>
            <w:vAlign w:val="center"/>
            <w:hideMark/>
          </w:tcPr>
          <w:p w14:paraId="295EC8AC" w14:textId="77777777" w:rsidR="00C90BF5" w:rsidRPr="004653E8" w:rsidRDefault="00C90BF5" w:rsidP="002C075E">
            <w:pPr>
              <w:pStyle w:val="TAC"/>
              <w:rPr>
                <w:rFonts w:cs="Arial"/>
                <w:sz w:val="16"/>
                <w:szCs w:val="16"/>
              </w:rPr>
            </w:pPr>
            <w:r w:rsidRPr="004653E8">
              <w:rPr>
                <w:rFonts w:cs="Arial"/>
                <w:sz w:val="16"/>
                <w:szCs w:val="16"/>
              </w:rPr>
              <w:t>15</w:t>
            </w:r>
          </w:p>
        </w:tc>
        <w:tc>
          <w:tcPr>
            <w:tcW w:w="328" w:type="pct"/>
            <w:tcBorders>
              <w:top w:val="single" w:sz="4" w:space="0" w:color="auto"/>
              <w:left w:val="single" w:sz="4" w:space="0" w:color="auto"/>
              <w:bottom w:val="single" w:sz="4" w:space="0" w:color="auto"/>
              <w:right w:val="single" w:sz="4" w:space="0" w:color="auto"/>
            </w:tcBorders>
            <w:vAlign w:val="center"/>
            <w:hideMark/>
          </w:tcPr>
          <w:p w14:paraId="344539DD" w14:textId="77777777" w:rsidR="00C90BF5" w:rsidRPr="004653E8" w:rsidRDefault="00C90BF5" w:rsidP="002C075E">
            <w:pPr>
              <w:pStyle w:val="TAC"/>
              <w:rPr>
                <w:rFonts w:cs="Arial"/>
                <w:sz w:val="16"/>
                <w:szCs w:val="16"/>
              </w:rPr>
            </w:pPr>
            <w:r w:rsidRPr="004653E8">
              <w:rPr>
                <w:rFonts w:cs="Arial"/>
                <w:sz w:val="16"/>
                <w:szCs w:val="16"/>
              </w:rPr>
              <w:t>15</w:t>
            </w:r>
          </w:p>
        </w:tc>
        <w:tc>
          <w:tcPr>
            <w:tcW w:w="280" w:type="pct"/>
            <w:tcBorders>
              <w:top w:val="single" w:sz="4" w:space="0" w:color="auto"/>
              <w:left w:val="single" w:sz="4" w:space="0" w:color="auto"/>
              <w:bottom w:val="single" w:sz="4" w:space="0" w:color="auto"/>
              <w:right w:val="single" w:sz="4" w:space="0" w:color="auto"/>
            </w:tcBorders>
            <w:vAlign w:val="center"/>
            <w:hideMark/>
          </w:tcPr>
          <w:p w14:paraId="5EC9A2C8" w14:textId="77777777" w:rsidR="00C90BF5" w:rsidRPr="004653E8" w:rsidRDefault="00C90BF5" w:rsidP="002C075E">
            <w:pPr>
              <w:pStyle w:val="TAC"/>
              <w:rPr>
                <w:rFonts w:cs="Arial"/>
                <w:sz w:val="16"/>
                <w:szCs w:val="16"/>
              </w:rPr>
            </w:pPr>
            <w:r w:rsidRPr="004653E8">
              <w:rPr>
                <w:rFonts w:cs="Arial"/>
                <w:sz w:val="16"/>
                <w:szCs w:val="16"/>
              </w:rPr>
              <w:t>15</w:t>
            </w:r>
          </w:p>
        </w:tc>
        <w:tc>
          <w:tcPr>
            <w:tcW w:w="327" w:type="pct"/>
            <w:tcBorders>
              <w:top w:val="single" w:sz="4" w:space="0" w:color="auto"/>
              <w:left w:val="single" w:sz="4" w:space="0" w:color="auto"/>
              <w:bottom w:val="single" w:sz="4" w:space="0" w:color="auto"/>
              <w:right w:val="single" w:sz="4" w:space="0" w:color="auto"/>
            </w:tcBorders>
            <w:vAlign w:val="center"/>
            <w:hideMark/>
          </w:tcPr>
          <w:p w14:paraId="7876C824" w14:textId="77777777" w:rsidR="00C90BF5" w:rsidRPr="004653E8" w:rsidRDefault="00C90BF5" w:rsidP="002C075E">
            <w:pPr>
              <w:pStyle w:val="TAC"/>
              <w:rPr>
                <w:rFonts w:cs="Arial"/>
                <w:sz w:val="16"/>
                <w:szCs w:val="16"/>
              </w:rPr>
            </w:pPr>
            <w:r w:rsidRPr="004653E8">
              <w:rPr>
                <w:rFonts w:cs="Arial"/>
                <w:sz w:val="16"/>
                <w:szCs w:val="16"/>
              </w:rPr>
              <w:t>15</w:t>
            </w:r>
          </w:p>
        </w:tc>
      </w:tr>
      <w:tr w:rsidR="00C90BF5" w:rsidRPr="00BC078D" w14:paraId="334434A3"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299B6152" w14:textId="77777777" w:rsidR="00C90BF5" w:rsidRPr="004653E8" w:rsidRDefault="00C90BF5" w:rsidP="002C075E">
            <w:pPr>
              <w:pStyle w:val="TAL"/>
              <w:rPr>
                <w:rFonts w:cs="Arial"/>
                <w:sz w:val="16"/>
                <w:szCs w:val="16"/>
              </w:rPr>
            </w:pPr>
            <w:r w:rsidRPr="004653E8">
              <w:rPr>
                <w:rFonts w:cs="Arial"/>
                <w:sz w:val="16"/>
                <w:szCs w:val="16"/>
              </w:rPr>
              <w:t xml:space="preserve">Subcarrier spacing configuration </w:t>
            </w:r>
            <w:r w:rsidR="00E87F2C" w:rsidRPr="004653E8">
              <w:rPr>
                <w:rFonts w:eastAsia="SimSun" w:cs="Arial"/>
                <w:noProof/>
                <w:sz w:val="16"/>
                <w:szCs w:val="16"/>
              </w:rPr>
              <w:object w:dxaOrig="230" w:dyaOrig="250" w14:anchorId="1BB6BD67">
                <v:shape id="_x0000_i1025" type="#_x0000_t75" alt="" style="width:10.85pt;height:10.85pt;mso-width-percent:0;mso-height-percent:0;mso-width-percent:0;mso-height-percent:0" o:ole="">
                  <v:imagedata r:id="rId36" o:title=""/>
                </v:shape>
                <o:OLEObject Type="Embed" ProgID="Equation.3" ShapeID="_x0000_i1025" DrawAspect="Content" ObjectID="_1808236083" r:id="rId38"/>
              </w:object>
            </w:r>
          </w:p>
        </w:tc>
        <w:tc>
          <w:tcPr>
            <w:tcW w:w="278" w:type="pct"/>
            <w:tcBorders>
              <w:top w:val="single" w:sz="4" w:space="0" w:color="auto"/>
              <w:left w:val="single" w:sz="4" w:space="0" w:color="auto"/>
              <w:bottom w:val="single" w:sz="4" w:space="0" w:color="auto"/>
              <w:right w:val="single" w:sz="4" w:space="0" w:color="auto"/>
            </w:tcBorders>
            <w:vAlign w:val="center"/>
          </w:tcPr>
          <w:p w14:paraId="48F14CD9" w14:textId="77777777" w:rsidR="00C90BF5" w:rsidRPr="004653E8" w:rsidRDefault="00C90BF5"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6C1DF44D" w14:textId="77777777" w:rsidR="00C90BF5" w:rsidRPr="004653E8" w:rsidRDefault="00C90BF5" w:rsidP="002C075E">
            <w:pPr>
              <w:pStyle w:val="TAC"/>
              <w:rPr>
                <w:rFonts w:cs="Arial"/>
                <w:sz w:val="16"/>
                <w:szCs w:val="16"/>
              </w:rPr>
            </w:pPr>
            <w:r w:rsidRPr="004653E8">
              <w:rPr>
                <w:rFonts w:eastAsia="SimSun" w:cs="Arial" w:hint="eastAsia"/>
                <w:sz w:val="16"/>
                <w:szCs w:val="16"/>
                <w:lang w:eastAsia="zh-CN"/>
              </w:rPr>
              <w:t>0</w:t>
            </w:r>
          </w:p>
        </w:tc>
        <w:tc>
          <w:tcPr>
            <w:tcW w:w="469" w:type="pct"/>
            <w:tcBorders>
              <w:top w:val="single" w:sz="4" w:space="0" w:color="auto"/>
              <w:left w:val="single" w:sz="4" w:space="0" w:color="auto"/>
              <w:bottom w:val="single" w:sz="4" w:space="0" w:color="auto"/>
              <w:right w:val="single" w:sz="4" w:space="0" w:color="auto"/>
            </w:tcBorders>
            <w:vAlign w:val="center"/>
            <w:hideMark/>
          </w:tcPr>
          <w:p w14:paraId="54321526" w14:textId="77777777" w:rsidR="00C90BF5" w:rsidRPr="004653E8" w:rsidRDefault="00C90BF5" w:rsidP="002C075E">
            <w:pPr>
              <w:pStyle w:val="TAC"/>
              <w:rPr>
                <w:rFonts w:cs="Arial"/>
                <w:sz w:val="16"/>
                <w:szCs w:val="16"/>
              </w:rPr>
            </w:pPr>
            <w:r w:rsidRPr="004653E8">
              <w:rPr>
                <w:rFonts w:cs="Arial"/>
                <w:sz w:val="16"/>
                <w:szCs w:val="16"/>
              </w:rPr>
              <w:t>0</w:t>
            </w:r>
          </w:p>
        </w:tc>
        <w:tc>
          <w:tcPr>
            <w:tcW w:w="839" w:type="pct"/>
            <w:tcBorders>
              <w:top w:val="single" w:sz="4" w:space="0" w:color="auto"/>
              <w:left w:val="single" w:sz="4" w:space="0" w:color="auto"/>
              <w:bottom w:val="single" w:sz="4" w:space="0" w:color="auto"/>
              <w:right w:val="single" w:sz="4" w:space="0" w:color="auto"/>
            </w:tcBorders>
            <w:vAlign w:val="center"/>
            <w:hideMark/>
          </w:tcPr>
          <w:p w14:paraId="2062314B" w14:textId="77777777" w:rsidR="00C90BF5" w:rsidRPr="004653E8" w:rsidRDefault="00C90BF5" w:rsidP="002C075E">
            <w:pPr>
              <w:pStyle w:val="TAC"/>
              <w:rPr>
                <w:rFonts w:cs="Arial"/>
                <w:sz w:val="16"/>
                <w:szCs w:val="16"/>
              </w:rPr>
            </w:pPr>
            <w:r w:rsidRPr="004653E8">
              <w:rPr>
                <w:rFonts w:cs="Arial"/>
                <w:sz w:val="16"/>
                <w:szCs w:val="16"/>
              </w:rPr>
              <w:t>0</w:t>
            </w:r>
          </w:p>
        </w:tc>
        <w:tc>
          <w:tcPr>
            <w:tcW w:w="329" w:type="pct"/>
            <w:tcBorders>
              <w:top w:val="single" w:sz="4" w:space="0" w:color="auto"/>
              <w:left w:val="single" w:sz="4" w:space="0" w:color="auto"/>
              <w:bottom w:val="single" w:sz="4" w:space="0" w:color="auto"/>
              <w:right w:val="single" w:sz="4" w:space="0" w:color="auto"/>
            </w:tcBorders>
            <w:vAlign w:val="center"/>
            <w:hideMark/>
          </w:tcPr>
          <w:p w14:paraId="7209BF98" w14:textId="77777777" w:rsidR="00C90BF5" w:rsidRPr="004653E8" w:rsidRDefault="00C90BF5" w:rsidP="002C075E">
            <w:pPr>
              <w:pStyle w:val="TAC"/>
              <w:rPr>
                <w:rFonts w:cs="Arial"/>
                <w:sz w:val="16"/>
                <w:szCs w:val="16"/>
              </w:rPr>
            </w:pPr>
            <w:r w:rsidRPr="004653E8">
              <w:rPr>
                <w:rFonts w:cs="Arial"/>
                <w:sz w:val="16"/>
                <w:szCs w:val="16"/>
              </w:rPr>
              <w:t>0</w:t>
            </w:r>
          </w:p>
        </w:tc>
        <w:tc>
          <w:tcPr>
            <w:tcW w:w="280" w:type="pct"/>
            <w:tcBorders>
              <w:top w:val="single" w:sz="4" w:space="0" w:color="auto"/>
              <w:left w:val="single" w:sz="4" w:space="0" w:color="auto"/>
              <w:bottom w:val="single" w:sz="4" w:space="0" w:color="auto"/>
              <w:right w:val="single" w:sz="4" w:space="0" w:color="auto"/>
            </w:tcBorders>
            <w:vAlign w:val="center"/>
            <w:hideMark/>
          </w:tcPr>
          <w:p w14:paraId="7B0810A4" w14:textId="77777777" w:rsidR="00C90BF5" w:rsidRPr="004653E8" w:rsidRDefault="00C90BF5" w:rsidP="002C075E">
            <w:pPr>
              <w:pStyle w:val="TAC"/>
              <w:rPr>
                <w:rFonts w:cs="Arial"/>
                <w:sz w:val="16"/>
                <w:szCs w:val="16"/>
              </w:rPr>
            </w:pPr>
            <w:r w:rsidRPr="004653E8">
              <w:rPr>
                <w:rFonts w:cs="Arial"/>
                <w:sz w:val="16"/>
                <w:szCs w:val="16"/>
              </w:rPr>
              <w:t>0</w:t>
            </w:r>
          </w:p>
        </w:tc>
        <w:tc>
          <w:tcPr>
            <w:tcW w:w="281" w:type="pct"/>
            <w:tcBorders>
              <w:top w:val="single" w:sz="4" w:space="0" w:color="auto"/>
              <w:left w:val="single" w:sz="4" w:space="0" w:color="auto"/>
              <w:bottom w:val="single" w:sz="4" w:space="0" w:color="auto"/>
              <w:right w:val="single" w:sz="4" w:space="0" w:color="auto"/>
            </w:tcBorders>
            <w:vAlign w:val="center"/>
            <w:hideMark/>
          </w:tcPr>
          <w:p w14:paraId="7F736F77" w14:textId="77777777" w:rsidR="00C90BF5" w:rsidRPr="004653E8" w:rsidRDefault="00C90BF5" w:rsidP="002C075E">
            <w:pPr>
              <w:pStyle w:val="TAC"/>
              <w:rPr>
                <w:rFonts w:cs="Arial"/>
                <w:sz w:val="16"/>
                <w:szCs w:val="16"/>
              </w:rPr>
            </w:pPr>
            <w:r w:rsidRPr="004653E8">
              <w:rPr>
                <w:rFonts w:cs="Arial"/>
                <w:sz w:val="16"/>
                <w:szCs w:val="16"/>
              </w:rPr>
              <w:t>0</w:t>
            </w:r>
          </w:p>
        </w:tc>
        <w:tc>
          <w:tcPr>
            <w:tcW w:w="328" w:type="pct"/>
            <w:tcBorders>
              <w:top w:val="single" w:sz="4" w:space="0" w:color="auto"/>
              <w:left w:val="single" w:sz="4" w:space="0" w:color="auto"/>
              <w:bottom w:val="single" w:sz="4" w:space="0" w:color="auto"/>
              <w:right w:val="single" w:sz="4" w:space="0" w:color="auto"/>
            </w:tcBorders>
            <w:vAlign w:val="center"/>
            <w:hideMark/>
          </w:tcPr>
          <w:p w14:paraId="0A882D3B" w14:textId="77777777" w:rsidR="00C90BF5" w:rsidRPr="004653E8" w:rsidRDefault="00C90BF5" w:rsidP="002C075E">
            <w:pPr>
              <w:pStyle w:val="TAC"/>
              <w:rPr>
                <w:rFonts w:cs="Arial"/>
                <w:sz w:val="16"/>
                <w:szCs w:val="16"/>
              </w:rPr>
            </w:pPr>
            <w:r w:rsidRPr="004653E8">
              <w:rPr>
                <w:rFonts w:cs="Arial"/>
                <w:sz w:val="16"/>
                <w:szCs w:val="16"/>
              </w:rPr>
              <w:t>0</w:t>
            </w:r>
          </w:p>
        </w:tc>
        <w:tc>
          <w:tcPr>
            <w:tcW w:w="280" w:type="pct"/>
            <w:tcBorders>
              <w:top w:val="single" w:sz="4" w:space="0" w:color="auto"/>
              <w:left w:val="single" w:sz="4" w:space="0" w:color="auto"/>
              <w:bottom w:val="single" w:sz="4" w:space="0" w:color="auto"/>
              <w:right w:val="single" w:sz="4" w:space="0" w:color="auto"/>
            </w:tcBorders>
            <w:vAlign w:val="center"/>
            <w:hideMark/>
          </w:tcPr>
          <w:p w14:paraId="253BF3CC" w14:textId="77777777" w:rsidR="00C90BF5" w:rsidRPr="004653E8" w:rsidRDefault="00C90BF5" w:rsidP="002C075E">
            <w:pPr>
              <w:pStyle w:val="TAC"/>
              <w:rPr>
                <w:rFonts w:cs="Arial"/>
                <w:sz w:val="16"/>
                <w:szCs w:val="16"/>
              </w:rPr>
            </w:pPr>
            <w:r w:rsidRPr="004653E8">
              <w:rPr>
                <w:rFonts w:cs="Arial"/>
                <w:sz w:val="16"/>
                <w:szCs w:val="16"/>
              </w:rPr>
              <w:t>0</w:t>
            </w:r>
          </w:p>
        </w:tc>
        <w:tc>
          <w:tcPr>
            <w:tcW w:w="327" w:type="pct"/>
            <w:tcBorders>
              <w:top w:val="single" w:sz="4" w:space="0" w:color="auto"/>
              <w:left w:val="single" w:sz="4" w:space="0" w:color="auto"/>
              <w:bottom w:val="single" w:sz="4" w:space="0" w:color="auto"/>
              <w:right w:val="single" w:sz="4" w:space="0" w:color="auto"/>
            </w:tcBorders>
            <w:vAlign w:val="center"/>
            <w:hideMark/>
          </w:tcPr>
          <w:p w14:paraId="080497E7" w14:textId="77777777" w:rsidR="00C90BF5" w:rsidRPr="004653E8" w:rsidRDefault="00C90BF5" w:rsidP="002C075E">
            <w:pPr>
              <w:pStyle w:val="TAC"/>
              <w:rPr>
                <w:rFonts w:cs="Arial"/>
                <w:sz w:val="16"/>
                <w:szCs w:val="16"/>
              </w:rPr>
            </w:pPr>
            <w:r w:rsidRPr="004653E8">
              <w:rPr>
                <w:rFonts w:cs="Arial"/>
                <w:sz w:val="16"/>
                <w:szCs w:val="16"/>
              </w:rPr>
              <w:t>0</w:t>
            </w:r>
          </w:p>
        </w:tc>
      </w:tr>
      <w:tr w:rsidR="00C90BF5" w:rsidRPr="00BC078D" w14:paraId="570F98A5"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5AA42223" w14:textId="77777777" w:rsidR="00C90BF5" w:rsidRPr="004653E8" w:rsidRDefault="00C90BF5" w:rsidP="002C075E">
            <w:pPr>
              <w:pStyle w:val="TAL"/>
              <w:rPr>
                <w:rFonts w:cs="Arial"/>
                <w:sz w:val="16"/>
                <w:szCs w:val="16"/>
              </w:rPr>
            </w:pPr>
            <w:r w:rsidRPr="004653E8">
              <w:rPr>
                <w:rFonts w:cs="Arial"/>
                <w:sz w:val="16"/>
                <w:szCs w:val="16"/>
              </w:rPr>
              <w:t>Allocated resource blocks</w:t>
            </w:r>
          </w:p>
        </w:tc>
        <w:tc>
          <w:tcPr>
            <w:tcW w:w="278" w:type="pct"/>
            <w:tcBorders>
              <w:top w:val="single" w:sz="4" w:space="0" w:color="auto"/>
              <w:left w:val="single" w:sz="4" w:space="0" w:color="auto"/>
              <w:bottom w:val="single" w:sz="4" w:space="0" w:color="auto"/>
              <w:right w:val="single" w:sz="4" w:space="0" w:color="auto"/>
            </w:tcBorders>
            <w:vAlign w:val="center"/>
          </w:tcPr>
          <w:p w14:paraId="65BE7925" w14:textId="77777777" w:rsidR="00C90BF5" w:rsidRPr="004653E8" w:rsidRDefault="00C90BF5"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573A77E0" w14:textId="77777777" w:rsidR="00C90BF5" w:rsidRPr="004653E8" w:rsidRDefault="00C90BF5" w:rsidP="002C075E">
            <w:pPr>
              <w:pStyle w:val="TAC"/>
              <w:rPr>
                <w:rFonts w:cs="Arial"/>
                <w:sz w:val="16"/>
                <w:szCs w:val="16"/>
              </w:rPr>
            </w:pPr>
            <w:r w:rsidRPr="004653E8">
              <w:rPr>
                <w:rFonts w:eastAsia="SimSun" w:cs="Arial" w:hint="eastAsia"/>
                <w:sz w:val="16"/>
                <w:szCs w:val="16"/>
                <w:lang w:eastAsia="zh-CN"/>
              </w:rPr>
              <w:t>15</w:t>
            </w:r>
          </w:p>
        </w:tc>
        <w:tc>
          <w:tcPr>
            <w:tcW w:w="469" w:type="pct"/>
            <w:tcBorders>
              <w:top w:val="single" w:sz="4" w:space="0" w:color="auto"/>
              <w:left w:val="single" w:sz="4" w:space="0" w:color="auto"/>
              <w:bottom w:val="single" w:sz="4" w:space="0" w:color="auto"/>
              <w:right w:val="single" w:sz="4" w:space="0" w:color="auto"/>
            </w:tcBorders>
            <w:vAlign w:val="center"/>
            <w:hideMark/>
          </w:tcPr>
          <w:p w14:paraId="7915BABE" w14:textId="77777777" w:rsidR="00C90BF5" w:rsidRPr="004653E8" w:rsidRDefault="00C90BF5" w:rsidP="002C075E">
            <w:pPr>
              <w:pStyle w:val="TAC"/>
              <w:rPr>
                <w:rFonts w:cs="Arial"/>
                <w:sz w:val="16"/>
                <w:szCs w:val="16"/>
              </w:rPr>
            </w:pPr>
            <w:r w:rsidRPr="004653E8">
              <w:rPr>
                <w:rFonts w:cs="Arial"/>
                <w:sz w:val="16"/>
                <w:szCs w:val="16"/>
              </w:rPr>
              <w:t>25</w:t>
            </w:r>
          </w:p>
        </w:tc>
        <w:tc>
          <w:tcPr>
            <w:tcW w:w="839" w:type="pct"/>
            <w:tcBorders>
              <w:top w:val="single" w:sz="4" w:space="0" w:color="auto"/>
              <w:left w:val="single" w:sz="4" w:space="0" w:color="auto"/>
              <w:bottom w:val="single" w:sz="4" w:space="0" w:color="auto"/>
              <w:right w:val="single" w:sz="4" w:space="0" w:color="auto"/>
            </w:tcBorders>
            <w:vAlign w:val="center"/>
            <w:hideMark/>
          </w:tcPr>
          <w:p w14:paraId="51A9FA37" w14:textId="77777777" w:rsidR="00C90BF5" w:rsidRPr="004653E8" w:rsidRDefault="00C90BF5" w:rsidP="002C075E">
            <w:pPr>
              <w:pStyle w:val="TAC"/>
              <w:rPr>
                <w:rFonts w:cs="Arial"/>
                <w:sz w:val="16"/>
                <w:szCs w:val="16"/>
              </w:rPr>
            </w:pPr>
            <w:r w:rsidRPr="004653E8">
              <w:rPr>
                <w:rFonts w:cs="Arial"/>
                <w:sz w:val="16"/>
                <w:szCs w:val="16"/>
              </w:rPr>
              <w:t>52</w:t>
            </w:r>
          </w:p>
        </w:tc>
        <w:tc>
          <w:tcPr>
            <w:tcW w:w="329" w:type="pct"/>
            <w:tcBorders>
              <w:top w:val="single" w:sz="4" w:space="0" w:color="auto"/>
              <w:left w:val="single" w:sz="4" w:space="0" w:color="auto"/>
              <w:bottom w:val="single" w:sz="4" w:space="0" w:color="auto"/>
              <w:right w:val="single" w:sz="4" w:space="0" w:color="auto"/>
            </w:tcBorders>
            <w:vAlign w:val="center"/>
            <w:hideMark/>
          </w:tcPr>
          <w:p w14:paraId="00F0FF1A" w14:textId="77777777" w:rsidR="00C90BF5" w:rsidRPr="004653E8" w:rsidRDefault="00C90BF5" w:rsidP="002C075E">
            <w:pPr>
              <w:pStyle w:val="TAC"/>
              <w:rPr>
                <w:rFonts w:cs="Arial"/>
                <w:sz w:val="16"/>
                <w:szCs w:val="16"/>
              </w:rPr>
            </w:pPr>
            <w:r w:rsidRPr="004653E8">
              <w:rPr>
                <w:rFonts w:cs="Arial"/>
                <w:sz w:val="16"/>
                <w:szCs w:val="16"/>
              </w:rPr>
              <w:t>79</w:t>
            </w:r>
          </w:p>
        </w:tc>
        <w:tc>
          <w:tcPr>
            <w:tcW w:w="280" w:type="pct"/>
            <w:tcBorders>
              <w:top w:val="single" w:sz="4" w:space="0" w:color="auto"/>
              <w:left w:val="single" w:sz="4" w:space="0" w:color="auto"/>
              <w:bottom w:val="single" w:sz="4" w:space="0" w:color="auto"/>
              <w:right w:val="single" w:sz="4" w:space="0" w:color="auto"/>
            </w:tcBorders>
            <w:vAlign w:val="center"/>
            <w:hideMark/>
          </w:tcPr>
          <w:p w14:paraId="38774A3C" w14:textId="77777777" w:rsidR="00C90BF5" w:rsidRPr="004653E8" w:rsidRDefault="00C90BF5" w:rsidP="002C075E">
            <w:pPr>
              <w:pStyle w:val="TAC"/>
              <w:rPr>
                <w:rFonts w:cs="Arial"/>
                <w:sz w:val="16"/>
                <w:szCs w:val="16"/>
              </w:rPr>
            </w:pPr>
            <w:r w:rsidRPr="004653E8">
              <w:rPr>
                <w:rFonts w:cs="Arial"/>
                <w:sz w:val="16"/>
                <w:szCs w:val="16"/>
              </w:rPr>
              <w:t>106</w:t>
            </w:r>
          </w:p>
        </w:tc>
        <w:tc>
          <w:tcPr>
            <w:tcW w:w="281" w:type="pct"/>
            <w:tcBorders>
              <w:top w:val="single" w:sz="4" w:space="0" w:color="auto"/>
              <w:left w:val="single" w:sz="4" w:space="0" w:color="auto"/>
              <w:bottom w:val="single" w:sz="4" w:space="0" w:color="auto"/>
              <w:right w:val="single" w:sz="4" w:space="0" w:color="auto"/>
            </w:tcBorders>
            <w:vAlign w:val="center"/>
            <w:hideMark/>
          </w:tcPr>
          <w:p w14:paraId="5367A5B5" w14:textId="77777777" w:rsidR="00C90BF5" w:rsidRPr="004653E8" w:rsidRDefault="00C90BF5" w:rsidP="002C075E">
            <w:pPr>
              <w:pStyle w:val="TAC"/>
              <w:rPr>
                <w:rFonts w:cs="Arial"/>
                <w:sz w:val="16"/>
                <w:szCs w:val="16"/>
              </w:rPr>
            </w:pPr>
            <w:r w:rsidRPr="004653E8">
              <w:rPr>
                <w:rFonts w:cs="Arial"/>
                <w:sz w:val="16"/>
                <w:szCs w:val="16"/>
              </w:rPr>
              <w:t>133</w:t>
            </w:r>
          </w:p>
        </w:tc>
        <w:tc>
          <w:tcPr>
            <w:tcW w:w="328" w:type="pct"/>
            <w:tcBorders>
              <w:top w:val="single" w:sz="4" w:space="0" w:color="auto"/>
              <w:left w:val="single" w:sz="4" w:space="0" w:color="auto"/>
              <w:bottom w:val="single" w:sz="4" w:space="0" w:color="auto"/>
              <w:right w:val="single" w:sz="4" w:space="0" w:color="auto"/>
            </w:tcBorders>
            <w:vAlign w:val="center"/>
            <w:hideMark/>
          </w:tcPr>
          <w:p w14:paraId="4A4CE1C0" w14:textId="77777777" w:rsidR="00C90BF5" w:rsidRPr="004653E8" w:rsidRDefault="00C90BF5" w:rsidP="002C075E">
            <w:pPr>
              <w:pStyle w:val="TAC"/>
              <w:rPr>
                <w:rFonts w:cs="Arial"/>
                <w:sz w:val="16"/>
                <w:szCs w:val="16"/>
              </w:rPr>
            </w:pPr>
            <w:r w:rsidRPr="004653E8">
              <w:rPr>
                <w:rFonts w:cs="Arial"/>
                <w:sz w:val="16"/>
                <w:szCs w:val="16"/>
              </w:rPr>
              <w:t>160</w:t>
            </w:r>
          </w:p>
        </w:tc>
        <w:tc>
          <w:tcPr>
            <w:tcW w:w="280" w:type="pct"/>
            <w:tcBorders>
              <w:top w:val="single" w:sz="4" w:space="0" w:color="auto"/>
              <w:left w:val="single" w:sz="4" w:space="0" w:color="auto"/>
              <w:bottom w:val="single" w:sz="4" w:space="0" w:color="auto"/>
              <w:right w:val="single" w:sz="4" w:space="0" w:color="auto"/>
            </w:tcBorders>
            <w:vAlign w:val="center"/>
            <w:hideMark/>
          </w:tcPr>
          <w:p w14:paraId="027D6A28" w14:textId="77777777" w:rsidR="00C90BF5" w:rsidRPr="004653E8" w:rsidRDefault="00C90BF5" w:rsidP="002C075E">
            <w:pPr>
              <w:pStyle w:val="TAC"/>
              <w:rPr>
                <w:rFonts w:cs="Arial"/>
                <w:sz w:val="16"/>
                <w:szCs w:val="16"/>
              </w:rPr>
            </w:pPr>
            <w:r w:rsidRPr="004653E8">
              <w:rPr>
                <w:rFonts w:cs="Arial"/>
                <w:sz w:val="16"/>
                <w:szCs w:val="16"/>
              </w:rPr>
              <w:t>216</w:t>
            </w:r>
          </w:p>
        </w:tc>
        <w:tc>
          <w:tcPr>
            <w:tcW w:w="327" w:type="pct"/>
            <w:tcBorders>
              <w:top w:val="single" w:sz="4" w:space="0" w:color="auto"/>
              <w:left w:val="single" w:sz="4" w:space="0" w:color="auto"/>
              <w:bottom w:val="single" w:sz="4" w:space="0" w:color="auto"/>
              <w:right w:val="single" w:sz="4" w:space="0" w:color="auto"/>
            </w:tcBorders>
            <w:vAlign w:val="center"/>
            <w:hideMark/>
          </w:tcPr>
          <w:p w14:paraId="205E271F" w14:textId="77777777" w:rsidR="00C90BF5" w:rsidRPr="004653E8" w:rsidRDefault="00C90BF5" w:rsidP="002C075E">
            <w:pPr>
              <w:pStyle w:val="TAC"/>
              <w:rPr>
                <w:rFonts w:cs="Arial"/>
                <w:sz w:val="16"/>
                <w:szCs w:val="16"/>
              </w:rPr>
            </w:pPr>
            <w:r w:rsidRPr="004653E8">
              <w:rPr>
                <w:rFonts w:cs="Arial"/>
                <w:sz w:val="16"/>
                <w:szCs w:val="16"/>
              </w:rPr>
              <w:t>270</w:t>
            </w:r>
          </w:p>
        </w:tc>
      </w:tr>
      <w:tr w:rsidR="00C90BF5" w:rsidRPr="00BC078D" w14:paraId="0D6607A7"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0C5FCE42" w14:textId="77777777" w:rsidR="00C90BF5" w:rsidRPr="004653E8" w:rsidRDefault="00C90BF5" w:rsidP="002C075E">
            <w:pPr>
              <w:pStyle w:val="TAL"/>
              <w:rPr>
                <w:rFonts w:cs="Arial"/>
                <w:sz w:val="16"/>
                <w:szCs w:val="16"/>
              </w:rPr>
            </w:pPr>
            <w:r w:rsidRPr="004653E8">
              <w:rPr>
                <w:rFonts w:cs="Arial"/>
                <w:sz w:val="16"/>
                <w:szCs w:val="16"/>
              </w:rPr>
              <w:t>Subcarriers per resource block</w:t>
            </w:r>
          </w:p>
        </w:tc>
        <w:tc>
          <w:tcPr>
            <w:tcW w:w="278" w:type="pct"/>
            <w:tcBorders>
              <w:top w:val="single" w:sz="4" w:space="0" w:color="auto"/>
              <w:left w:val="single" w:sz="4" w:space="0" w:color="auto"/>
              <w:bottom w:val="single" w:sz="4" w:space="0" w:color="auto"/>
              <w:right w:val="single" w:sz="4" w:space="0" w:color="auto"/>
            </w:tcBorders>
            <w:vAlign w:val="center"/>
          </w:tcPr>
          <w:p w14:paraId="5278650F" w14:textId="77777777" w:rsidR="00C90BF5" w:rsidRPr="004653E8" w:rsidRDefault="00C90BF5"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6FC9DB4B" w14:textId="77777777" w:rsidR="00C90BF5" w:rsidRPr="004653E8" w:rsidRDefault="00C90BF5" w:rsidP="002C075E">
            <w:pPr>
              <w:pStyle w:val="TAC"/>
              <w:rPr>
                <w:rFonts w:cs="Arial"/>
                <w:sz w:val="16"/>
                <w:szCs w:val="16"/>
              </w:rPr>
            </w:pPr>
            <w:r w:rsidRPr="004653E8">
              <w:rPr>
                <w:rFonts w:eastAsia="SimSun" w:cs="Arial" w:hint="eastAsia"/>
                <w:sz w:val="16"/>
                <w:szCs w:val="16"/>
                <w:lang w:eastAsia="zh-CN"/>
              </w:rPr>
              <w:t>12</w:t>
            </w:r>
          </w:p>
        </w:tc>
        <w:tc>
          <w:tcPr>
            <w:tcW w:w="469" w:type="pct"/>
            <w:tcBorders>
              <w:top w:val="single" w:sz="4" w:space="0" w:color="auto"/>
              <w:left w:val="single" w:sz="4" w:space="0" w:color="auto"/>
              <w:bottom w:val="single" w:sz="4" w:space="0" w:color="auto"/>
              <w:right w:val="single" w:sz="4" w:space="0" w:color="auto"/>
            </w:tcBorders>
            <w:vAlign w:val="center"/>
            <w:hideMark/>
          </w:tcPr>
          <w:p w14:paraId="2DEECD33" w14:textId="77777777" w:rsidR="00C90BF5" w:rsidRPr="004653E8" w:rsidRDefault="00C90BF5" w:rsidP="002C075E">
            <w:pPr>
              <w:pStyle w:val="TAC"/>
              <w:rPr>
                <w:rFonts w:cs="Arial"/>
                <w:sz w:val="16"/>
                <w:szCs w:val="16"/>
              </w:rPr>
            </w:pPr>
            <w:r w:rsidRPr="004653E8">
              <w:rPr>
                <w:rFonts w:cs="Arial"/>
                <w:sz w:val="16"/>
                <w:szCs w:val="16"/>
              </w:rPr>
              <w:t>12</w:t>
            </w:r>
          </w:p>
        </w:tc>
        <w:tc>
          <w:tcPr>
            <w:tcW w:w="839" w:type="pct"/>
            <w:tcBorders>
              <w:top w:val="single" w:sz="4" w:space="0" w:color="auto"/>
              <w:left w:val="single" w:sz="4" w:space="0" w:color="auto"/>
              <w:bottom w:val="single" w:sz="4" w:space="0" w:color="auto"/>
              <w:right w:val="single" w:sz="4" w:space="0" w:color="auto"/>
            </w:tcBorders>
            <w:vAlign w:val="center"/>
            <w:hideMark/>
          </w:tcPr>
          <w:p w14:paraId="3D42E83B" w14:textId="77777777" w:rsidR="00C90BF5" w:rsidRPr="004653E8" w:rsidRDefault="00C90BF5" w:rsidP="002C075E">
            <w:pPr>
              <w:pStyle w:val="TAC"/>
              <w:rPr>
                <w:rFonts w:cs="Arial"/>
                <w:sz w:val="16"/>
                <w:szCs w:val="16"/>
              </w:rPr>
            </w:pPr>
            <w:r w:rsidRPr="004653E8">
              <w:rPr>
                <w:rFonts w:cs="Arial"/>
                <w:sz w:val="16"/>
                <w:szCs w:val="16"/>
              </w:rPr>
              <w:t>12</w:t>
            </w:r>
          </w:p>
        </w:tc>
        <w:tc>
          <w:tcPr>
            <w:tcW w:w="329" w:type="pct"/>
            <w:tcBorders>
              <w:top w:val="single" w:sz="4" w:space="0" w:color="auto"/>
              <w:left w:val="single" w:sz="4" w:space="0" w:color="auto"/>
              <w:bottom w:val="single" w:sz="4" w:space="0" w:color="auto"/>
              <w:right w:val="single" w:sz="4" w:space="0" w:color="auto"/>
            </w:tcBorders>
            <w:vAlign w:val="center"/>
            <w:hideMark/>
          </w:tcPr>
          <w:p w14:paraId="4AD3FCF2" w14:textId="77777777" w:rsidR="00C90BF5" w:rsidRPr="004653E8" w:rsidRDefault="00C90BF5" w:rsidP="002C075E">
            <w:pPr>
              <w:pStyle w:val="TAC"/>
              <w:rPr>
                <w:rFonts w:cs="Arial"/>
                <w:sz w:val="16"/>
                <w:szCs w:val="16"/>
              </w:rPr>
            </w:pPr>
            <w:r w:rsidRPr="004653E8">
              <w:rPr>
                <w:rFonts w:cs="Arial"/>
                <w:sz w:val="16"/>
                <w:szCs w:val="16"/>
              </w:rPr>
              <w:t>12</w:t>
            </w:r>
          </w:p>
        </w:tc>
        <w:tc>
          <w:tcPr>
            <w:tcW w:w="280" w:type="pct"/>
            <w:tcBorders>
              <w:top w:val="single" w:sz="4" w:space="0" w:color="auto"/>
              <w:left w:val="single" w:sz="4" w:space="0" w:color="auto"/>
              <w:bottom w:val="single" w:sz="4" w:space="0" w:color="auto"/>
              <w:right w:val="single" w:sz="4" w:space="0" w:color="auto"/>
            </w:tcBorders>
            <w:vAlign w:val="center"/>
            <w:hideMark/>
          </w:tcPr>
          <w:p w14:paraId="419B9DC4" w14:textId="77777777" w:rsidR="00C90BF5" w:rsidRPr="004653E8" w:rsidRDefault="00C90BF5" w:rsidP="002C075E">
            <w:pPr>
              <w:pStyle w:val="TAC"/>
              <w:rPr>
                <w:rFonts w:cs="Arial"/>
                <w:sz w:val="16"/>
                <w:szCs w:val="16"/>
              </w:rPr>
            </w:pPr>
            <w:r w:rsidRPr="004653E8">
              <w:rPr>
                <w:rFonts w:cs="Arial"/>
                <w:sz w:val="16"/>
                <w:szCs w:val="16"/>
              </w:rPr>
              <w:t>12</w:t>
            </w:r>
          </w:p>
        </w:tc>
        <w:tc>
          <w:tcPr>
            <w:tcW w:w="281" w:type="pct"/>
            <w:tcBorders>
              <w:top w:val="single" w:sz="4" w:space="0" w:color="auto"/>
              <w:left w:val="single" w:sz="4" w:space="0" w:color="auto"/>
              <w:bottom w:val="single" w:sz="4" w:space="0" w:color="auto"/>
              <w:right w:val="single" w:sz="4" w:space="0" w:color="auto"/>
            </w:tcBorders>
            <w:vAlign w:val="center"/>
            <w:hideMark/>
          </w:tcPr>
          <w:p w14:paraId="0A00377B" w14:textId="77777777" w:rsidR="00C90BF5" w:rsidRPr="004653E8" w:rsidRDefault="00C90BF5" w:rsidP="002C075E">
            <w:pPr>
              <w:pStyle w:val="TAC"/>
              <w:rPr>
                <w:rFonts w:cs="Arial"/>
                <w:sz w:val="16"/>
                <w:szCs w:val="16"/>
              </w:rPr>
            </w:pPr>
            <w:r w:rsidRPr="004653E8">
              <w:rPr>
                <w:rFonts w:cs="Arial"/>
                <w:sz w:val="16"/>
                <w:szCs w:val="16"/>
              </w:rPr>
              <w:t>12</w:t>
            </w:r>
          </w:p>
        </w:tc>
        <w:tc>
          <w:tcPr>
            <w:tcW w:w="328" w:type="pct"/>
            <w:tcBorders>
              <w:top w:val="single" w:sz="4" w:space="0" w:color="auto"/>
              <w:left w:val="single" w:sz="4" w:space="0" w:color="auto"/>
              <w:bottom w:val="single" w:sz="4" w:space="0" w:color="auto"/>
              <w:right w:val="single" w:sz="4" w:space="0" w:color="auto"/>
            </w:tcBorders>
            <w:vAlign w:val="center"/>
            <w:hideMark/>
          </w:tcPr>
          <w:p w14:paraId="455D23E7" w14:textId="77777777" w:rsidR="00C90BF5" w:rsidRPr="004653E8" w:rsidRDefault="00C90BF5" w:rsidP="002C075E">
            <w:pPr>
              <w:pStyle w:val="TAC"/>
              <w:rPr>
                <w:rFonts w:cs="Arial"/>
                <w:sz w:val="16"/>
                <w:szCs w:val="16"/>
              </w:rPr>
            </w:pPr>
            <w:r w:rsidRPr="004653E8">
              <w:rPr>
                <w:rFonts w:cs="Arial"/>
                <w:sz w:val="16"/>
                <w:szCs w:val="16"/>
              </w:rPr>
              <w:t>12</w:t>
            </w:r>
          </w:p>
        </w:tc>
        <w:tc>
          <w:tcPr>
            <w:tcW w:w="280" w:type="pct"/>
            <w:tcBorders>
              <w:top w:val="single" w:sz="4" w:space="0" w:color="auto"/>
              <w:left w:val="single" w:sz="4" w:space="0" w:color="auto"/>
              <w:bottom w:val="single" w:sz="4" w:space="0" w:color="auto"/>
              <w:right w:val="single" w:sz="4" w:space="0" w:color="auto"/>
            </w:tcBorders>
            <w:vAlign w:val="center"/>
            <w:hideMark/>
          </w:tcPr>
          <w:p w14:paraId="213733EE" w14:textId="77777777" w:rsidR="00C90BF5" w:rsidRPr="004653E8" w:rsidRDefault="00C90BF5" w:rsidP="002C075E">
            <w:pPr>
              <w:pStyle w:val="TAC"/>
              <w:rPr>
                <w:rFonts w:cs="Arial"/>
                <w:sz w:val="16"/>
                <w:szCs w:val="16"/>
              </w:rPr>
            </w:pPr>
            <w:r w:rsidRPr="004653E8">
              <w:rPr>
                <w:rFonts w:cs="Arial"/>
                <w:sz w:val="16"/>
                <w:szCs w:val="16"/>
              </w:rPr>
              <w:t>12</w:t>
            </w:r>
          </w:p>
        </w:tc>
        <w:tc>
          <w:tcPr>
            <w:tcW w:w="327" w:type="pct"/>
            <w:tcBorders>
              <w:top w:val="single" w:sz="4" w:space="0" w:color="auto"/>
              <w:left w:val="single" w:sz="4" w:space="0" w:color="auto"/>
              <w:bottom w:val="single" w:sz="4" w:space="0" w:color="auto"/>
              <w:right w:val="single" w:sz="4" w:space="0" w:color="auto"/>
            </w:tcBorders>
            <w:vAlign w:val="center"/>
            <w:hideMark/>
          </w:tcPr>
          <w:p w14:paraId="5DCFF139" w14:textId="77777777" w:rsidR="00C90BF5" w:rsidRPr="004653E8" w:rsidRDefault="00C90BF5" w:rsidP="002C075E">
            <w:pPr>
              <w:pStyle w:val="TAC"/>
              <w:rPr>
                <w:rFonts w:cs="Arial"/>
                <w:sz w:val="16"/>
                <w:szCs w:val="16"/>
              </w:rPr>
            </w:pPr>
            <w:r w:rsidRPr="004653E8">
              <w:rPr>
                <w:rFonts w:cs="Arial"/>
                <w:sz w:val="16"/>
                <w:szCs w:val="16"/>
              </w:rPr>
              <w:t>12</w:t>
            </w:r>
          </w:p>
        </w:tc>
      </w:tr>
      <w:tr w:rsidR="00C90BF5" w:rsidRPr="00BC078D" w14:paraId="5DC01AFA"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1E405362" w14:textId="77777777" w:rsidR="00C90BF5" w:rsidRPr="004653E8" w:rsidRDefault="00C90BF5" w:rsidP="002C075E">
            <w:pPr>
              <w:pStyle w:val="TAL"/>
              <w:rPr>
                <w:rFonts w:cs="Arial"/>
                <w:sz w:val="16"/>
                <w:szCs w:val="16"/>
              </w:rPr>
            </w:pPr>
            <w:r w:rsidRPr="004653E8">
              <w:rPr>
                <w:rFonts w:cs="Arial"/>
                <w:sz w:val="16"/>
                <w:szCs w:val="16"/>
              </w:rPr>
              <w:t>Allocated slots per Frame</w:t>
            </w:r>
          </w:p>
        </w:tc>
        <w:tc>
          <w:tcPr>
            <w:tcW w:w="278" w:type="pct"/>
            <w:tcBorders>
              <w:top w:val="single" w:sz="4" w:space="0" w:color="auto"/>
              <w:left w:val="single" w:sz="4" w:space="0" w:color="auto"/>
              <w:bottom w:val="single" w:sz="4" w:space="0" w:color="auto"/>
              <w:right w:val="single" w:sz="4" w:space="0" w:color="auto"/>
            </w:tcBorders>
            <w:vAlign w:val="center"/>
          </w:tcPr>
          <w:p w14:paraId="24CB958B" w14:textId="77777777" w:rsidR="00C90BF5" w:rsidRPr="004653E8" w:rsidRDefault="00C90BF5"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3134BF27" w14:textId="77777777" w:rsidR="00C90BF5" w:rsidRPr="004653E8" w:rsidRDefault="00C90BF5" w:rsidP="002C075E">
            <w:pPr>
              <w:pStyle w:val="TAC"/>
              <w:rPr>
                <w:rFonts w:cs="Arial"/>
                <w:sz w:val="16"/>
                <w:szCs w:val="16"/>
              </w:rPr>
            </w:pPr>
            <w:r w:rsidRPr="004653E8">
              <w:rPr>
                <w:rFonts w:eastAsia="SimSun" w:cs="Arial" w:hint="eastAsia"/>
                <w:sz w:val="16"/>
                <w:szCs w:val="16"/>
                <w:lang w:eastAsia="zh-CN"/>
              </w:rPr>
              <w:t>8</w:t>
            </w:r>
          </w:p>
        </w:tc>
        <w:tc>
          <w:tcPr>
            <w:tcW w:w="469" w:type="pct"/>
            <w:tcBorders>
              <w:top w:val="single" w:sz="4" w:space="0" w:color="auto"/>
              <w:left w:val="single" w:sz="4" w:space="0" w:color="auto"/>
              <w:bottom w:val="single" w:sz="4" w:space="0" w:color="auto"/>
              <w:right w:val="single" w:sz="4" w:space="0" w:color="auto"/>
            </w:tcBorders>
            <w:vAlign w:val="center"/>
            <w:hideMark/>
          </w:tcPr>
          <w:p w14:paraId="4F9603D9" w14:textId="77777777" w:rsidR="00C90BF5" w:rsidRPr="004653E8" w:rsidRDefault="00C90BF5" w:rsidP="002C075E">
            <w:pPr>
              <w:pStyle w:val="TAC"/>
              <w:rPr>
                <w:rFonts w:cs="Arial"/>
                <w:sz w:val="16"/>
                <w:szCs w:val="16"/>
              </w:rPr>
            </w:pPr>
            <w:r w:rsidRPr="004653E8">
              <w:rPr>
                <w:rFonts w:cs="Arial"/>
                <w:sz w:val="16"/>
                <w:szCs w:val="16"/>
              </w:rPr>
              <w:t>8</w:t>
            </w:r>
          </w:p>
        </w:tc>
        <w:tc>
          <w:tcPr>
            <w:tcW w:w="839" w:type="pct"/>
            <w:tcBorders>
              <w:top w:val="single" w:sz="4" w:space="0" w:color="auto"/>
              <w:left w:val="single" w:sz="4" w:space="0" w:color="auto"/>
              <w:bottom w:val="single" w:sz="4" w:space="0" w:color="auto"/>
              <w:right w:val="single" w:sz="4" w:space="0" w:color="auto"/>
            </w:tcBorders>
            <w:vAlign w:val="center"/>
            <w:hideMark/>
          </w:tcPr>
          <w:p w14:paraId="491E7D04" w14:textId="77777777" w:rsidR="00C90BF5" w:rsidRPr="004653E8" w:rsidRDefault="00C90BF5" w:rsidP="002C075E">
            <w:pPr>
              <w:pStyle w:val="TAC"/>
              <w:rPr>
                <w:rFonts w:cs="Arial"/>
                <w:sz w:val="16"/>
                <w:szCs w:val="16"/>
              </w:rPr>
            </w:pPr>
            <w:r w:rsidRPr="004653E8">
              <w:rPr>
                <w:rFonts w:cs="Arial"/>
                <w:sz w:val="16"/>
                <w:szCs w:val="16"/>
              </w:rPr>
              <w:t>8</w:t>
            </w:r>
          </w:p>
        </w:tc>
        <w:tc>
          <w:tcPr>
            <w:tcW w:w="329" w:type="pct"/>
            <w:tcBorders>
              <w:top w:val="single" w:sz="4" w:space="0" w:color="auto"/>
              <w:left w:val="single" w:sz="4" w:space="0" w:color="auto"/>
              <w:bottom w:val="single" w:sz="4" w:space="0" w:color="auto"/>
              <w:right w:val="single" w:sz="4" w:space="0" w:color="auto"/>
            </w:tcBorders>
            <w:vAlign w:val="center"/>
            <w:hideMark/>
          </w:tcPr>
          <w:p w14:paraId="31AECC7C" w14:textId="77777777" w:rsidR="00C90BF5" w:rsidRPr="004653E8" w:rsidRDefault="00C90BF5" w:rsidP="002C075E">
            <w:pPr>
              <w:pStyle w:val="TAC"/>
              <w:rPr>
                <w:rFonts w:cs="Arial"/>
                <w:sz w:val="16"/>
                <w:szCs w:val="16"/>
              </w:rPr>
            </w:pPr>
            <w:r w:rsidRPr="004653E8">
              <w:rPr>
                <w:rFonts w:cs="Arial"/>
                <w:sz w:val="16"/>
                <w:szCs w:val="16"/>
              </w:rPr>
              <w:t>8</w:t>
            </w:r>
          </w:p>
        </w:tc>
        <w:tc>
          <w:tcPr>
            <w:tcW w:w="280" w:type="pct"/>
            <w:tcBorders>
              <w:top w:val="single" w:sz="4" w:space="0" w:color="auto"/>
              <w:left w:val="single" w:sz="4" w:space="0" w:color="auto"/>
              <w:bottom w:val="single" w:sz="4" w:space="0" w:color="auto"/>
              <w:right w:val="single" w:sz="4" w:space="0" w:color="auto"/>
            </w:tcBorders>
            <w:vAlign w:val="center"/>
            <w:hideMark/>
          </w:tcPr>
          <w:p w14:paraId="19E77635" w14:textId="77777777" w:rsidR="00C90BF5" w:rsidRPr="004653E8" w:rsidRDefault="00C90BF5" w:rsidP="002C075E">
            <w:pPr>
              <w:pStyle w:val="TAC"/>
              <w:rPr>
                <w:rFonts w:cs="Arial"/>
                <w:sz w:val="16"/>
                <w:szCs w:val="16"/>
              </w:rPr>
            </w:pPr>
            <w:r w:rsidRPr="004653E8">
              <w:rPr>
                <w:rFonts w:cs="Arial"/>
                <w:sz w:val="16"/>
                <w:szCs w:val="16"/>
              </w:rPr>
              <w:t>8</w:t>
            </w:r>
          </w:p>
        </w:tc>
        <w:tc>
          <w:tcPr>
            <w:tcW w:w="281" w:type="pct"/>
            <w:tcBorders>
              <w:top w:val="single" w:sz="4" w:space="0" w:color="auto"/>
              <w:left w:val="single" w:sz="4" w:space="0" w:color="auto"/>
              <w:bottom w:val="single" w:sz="4" w:space="0" w:color="auto"/>
              <w:right w:val="single" w:sz="4" w:space="0" w:color="auto"/>
            </w:tcBorders>
            <w:vAlign w:val="center"/>
            <w:hideMark/>
          </w:tcPr>
          <w:p w14:paraId="5FAE9BD4" w14:textId="77777777" w:rsidR="00C90BF5" w:rsidRPr="004653E8" w:rsidRDefault="00C90BF5" w:rsidP="002C075E">
            <w:pPr>
              <w:pStyle w:val="TAC"/>
              <w:rPr>
                <w:rFonts w:cs="Arial"/>
                <w:sz w:val="16"/>
                <w:szCs w:val="16"/>
              </w:rPr>
            </w:pPr>
            <w:r w:rsidRPr="004653E8">
              <w:rPr>
                <w:rFonts w:cs="Arial"/>
                <w:sz w:val="16"/>
                <w:szCs w:val="16"/>
              </w:rPr>
              <w:t>8</w:t>
            </w:r>
          </w:p>
        </w:tc>
        <w:tc>
          <w:tcPr>
            <w:tcW w:w="328" w:type="pct"/>
            <w:tcBorders>
              <w:top w:val="single" w:sz="4" w:space="0" w:color="auto"/>
              <w:left w:val="single" w:sz="4" w:space="0" w:color="auto"/>
              <w:bottom w:val="single" w:sz="4" w:space="0" w:color="auto"/>
              <w:right w:val="single" w:sz="4" w:space="0" w:color="auto"/>
            </w:tcBorders>
            <w:vAlign w:val="center"/>
            <w:hideMark/>
          </w:tcPr>
          <w:p w14:paraId="489D0648" w14:textId="77777777" w:rsidR="00C90BF5" w:rsidRPr="004653E8" w:rsidRDefault="00C90BF5" w:rsidP="002C075E">
            <w:pPr>
              <w:pStyle w:val="TAC"/>
              <w:rPr>
                <w:rFonts w:cs="Arial"/>
                <w:sz w:val="16"/>
                <w:szCs w:val="16"/>
              </w:rPr>
            </w:pPr>
            <w:r w:rsidRPr="004653E8">
              <w:rPr>
                <w:rFonts w:cs="Arial"/>
                <w:sz w:val="16"/>
                <w:szCs w:val="16"/>
              </w:rPr>
              <w:t>8</w:t>
            </w:r>
          </w:p>
        </w:tc>
        <w:tc>
          <w:tcPr>
            <w:tcW w:w="280" w:type="pct"/>
            <w:tcBorders>
              <w:top w:val="single" w:sz="4" w:space="0" w:color="auto"/>
              <w:left w:val="single" w:sz="4" w:space="0" w:color="auto"/>
              <w:bottom w:val="single" w:sz="4" w:space="0" w:color="auto"/>
              <w:right w:val="single" w:sz="4" w:space="0" w:color="auto"/>
            </w:tcBorders>
            <w:vAlign w:val="center"/>
            <w:hideMark/>
          </w:tcPr>
          <w:p w14:paraId="4B06D212" w14:textId="77777777" w:rsidR="00C90BF5" w:rsidRPr="004653E8" w:rsidRDefault="00C90BF5" w:rsidP="002C075E">
            <w:pPr>
              <w:pStyle w:val="TAC"/>
              <w:rPr>
                <w:rFonts w:cs="Arial"/>
                <w:sz w:val="16"/>
                <w:szCs w:val="16"/>
              </w:rPr>
            </w:pPr>
            <w:r w:rsidRPr="004653E8">
              <w:rPr>
                <w:rFonts w:cs="Arial"/>
                <w:sz w:val="16"/>
                <w:szCs w:val="16"/>
              </w:rPr>
              <w:t>8</w:t>
            </w:r>
          </w:p>
        </w:tc>
        <w:tc>
          <w:tcPr>
            <w:tcW w:w="327" w:type="pct"/>
            <w:tcBorders>
              <w:top w:val="single" w:sz="4" w:space="0" w:color="auto"/>
              <w:left w:val="single" w:sz="4" w:space="0" w:color="auto"/>
              <w:bottom w:val="single" w:sz="4" w:space="0" w:color="auto"/>
              <w:right w:val="single" w:sz="4" w:space="0" w:color="auto"/>
            </w:tcBorders>
            <w:vAlign w:val="center"/>
            <w:hideMark/>
          </w:tcPr>
          <w:p w14:paraId="5FB5D52D" w14:textId="77777777" w:rsidR="00C90BF5" w:rsidRPr="004653E8" w:rsidRDefault="00C90BF5" w:rsidP="002C075E">
            <w:pPr>
              <w:pStyle w:val="TAC"/>
              <w:rPr>
                <w:rFonts w:cs="Arial"/>
                <w:sz w:val="16"/>
                <w:szCs w:val="16"/>
              </w:rPr>
            </w:pPr>
            <w:r w:rsidRPr="004653E8">
              <w:rPr>
                <w:rFonts w:cs="Arial"/>
                <w:sz w:val="16"/>
                <w:szCs w:val="16"/>
              </w:rPr>
              <w:t>8</w:t>
            </w:r>
          </w:p>
        </w:tc>
      </w:tr>
      <w:tr w:rsidR="00C90BF5" w:rsidRPr="00BC078D" w14:paraId="27C36DA1"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2DD7DDC9" w14:textId="77777777" w:rsidR="00C90BF5" w:rsidRPr="004653E8" w:rsidRDefault="00C90BF5" w:rsidP="002C075E">
            <w:pPr>
              <w:pStyle w:val="TAL"/>
              <w:rPr>
                <w:rFonts w:cs="Arial"/>
                <w:sz w:val="16"/>
                <w:szCs w:val="16"/>
              </w:rPr>
            </w:pPr>
            <w:r w:rsidRPr="004653E8">
              <w:rPr>
                <w:rFonts w:cs="Arial"/>
                <w:sz w:val="16"/>
                <w:szCs w:val="16"/>
              </w:rPr>
              <w:t>MCS Index</w:t>
            </w:r>
          </w:p>
        </w:tc>
        <w:tc>
          <w:tcPr>
            <w:tcW w:w="278" w:type="pct"/>
            <w:tcBorders>
              <w:top w:val="single" w:sz="4" w:space="0" w:color="auto"/>
              <w:left w:val="single" w:sz="4" w:space="0" w:color="auto"/>
              <w:bottom w:val="single" w:sz="4" w:space="0" w:color="auto"/>
              <w:right w:val="single" w:sz="4" w:space="0" w:color="auto"/>
            </w:tcBorders>
            <w:vAlign w:val="center"/>
          </w:tcPr>
          <w:p w14:paraId="4D643040" w14:textId="77777777" w:rsidR="00C90BF5" w:rsidRPr="004653E8" w:rsidRDefault="00C90BF5"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179BE4FD" w14:textId="77777777" w:rsidR="00C90BF5" w:rsidRPr="004653E8" w:rsidRDefault="00C90BF5" w:rsidP="002C075E">
            <w:pPr>
              <w:pStyle w:val="TAC"/>
              <w:rPr>
                <w:rFonts w:cs="Arial"/>
                <w:sz w:val="16"/>
                <w:szCs w:val="16"/>
              </w:rPr>
            </w:pPr>
            <w:r w:rsidRPr="004653E8">
              <w:rPr>
                <w:rFonts w:eastAsia="SimSun" w:cs="Arial" w:hint="eastAsia"/>
                <w:sz w:val="16"/>
                <w:szCs w:val="16"/>
                <w:lang w:eastAsia="zh-CN"/>
              </w:rPr>
              <w:t>4</w:t>
            </w:r>
          </w:p>
        </w:tc>
        <w:tc>
          <w:tcPr>
            <w:tcW w:w="469" w:type="pct"/>
            <w:tcBorders>
              <w:top w:val="single" w:sz="4" w:space="0" w:color="auto"/>
              <w:left w:val="single" w:sz="4" w:space="0" w:color="auto"/>
              <w:bottom w:val="single" w:sz="4" w:space="0" w:color="auto"/>
              <w:right w:val="single" w:sz="4" w:space="0" w:color="auto"/>
            </w:tcBorders>
            <w:vAlign w:val="center"/>
            <w:hideMark/>
          </w:tcPr>
          <w:p w14:paraId="52AC7A4D" w14:textId="77777777" w:rsidR="00C90BF5" w:rsidRPr="004653E8" w:rsidRDefault="00C90BF5" w:rsidP="002C075E">
            <w:pPr>
              <w:pStyle w:val="TAC"/>
              <w:rPr>
                <w:rFonts w:cs="Arial"/>
                <w:sz w:val="16"/>
                <w:szCs w:val="16"/>
              </w:rPr>
            </w:pPr>
            <w:r w:rsidRPr="004653E8">
              <w:rPr>
                <w:rFonts w:cs="Arial"/>
                <w:sz w:val="16"/>
                <w:szCs w:val="16"/>
              </w:rPr>
              <w:t>4</w:t>
            </w:r>
          </w:p>
        </w:tc>
        <w:tc>
          <w:tcPr>
            <w:tcW w:w="839" w:type="pct"/>
            <w:tcBorders>
              <w:top w:val="single" w:sz="4" w:space="0" w:color="auto"/>
              <w:left w:val="single" w:sz="4" w:space="0" w:color="auto"/>
              <w:bottom w:val="single" w:sz="4" w:space="0" w:color="auto"/>
              <w:right w:val="single" w:sz="4" w:space="0" w:color="auto"/>
            </w:tcBorders>
            <w:vAlign w:val="center"/>
            <w:hideMark/>
          </w:tcPr>
          <w:p w14:paraId="3DDCC53F" w14:textId="77777777" w:rsidR="00C90BF5" w:rsidRPr="004653E8" w:rsidRDefault="00C90BF5" w:rsidP="002C075E">
            <w:pPr>
              <w:pStyle w:val="TAC"/>
              <w:rPr>
                <w:rFonts w:cs="Arial"/>
                <w:sz w:val="16"/>
                <w:szCs w:val="16"/>
              </w:rPr>
            </w:pPr>
            <w:r w:rsidRPr="004653E8">
              <w:rPr>
                <w:rFonts w:cs="Arial"/>
                <w:sz w:val="16"/>
                <w:szCs w:val="16"/>
              </w:rPr>
              <w:t>4</w:t>
            </w:r>
          </w:p>
        </w:tc>
        <w:tc>
          <w:tcPr>
            <w:tcW w:w="329" w:type="pct"/>
            <w:tcBorders>
              <w:top w:val="single" w:sz="4" w:space="0" w:color="auto"/>
              <w:left w:val="single" w:sz="4" w:space="0" w:color="auto"/>
              <w:bottom w:val="single" w:sz="4" w:space="0" w:color="auto"/>
              <w:right w:val="single" w:sz="4" w:space="0" w:color="auto"/>
            </w:tcBorders>
            <w:vAlign w:val="center"/>
            <w:hideMark/>
          </w:tcPr>
          <w:p w14:paraId="5987E398" w14:textId="77777777" w:rsidR="00C90BF5" w:rsidRPr="004653E8" w:rsidRDefault="00C90BF5" w:rsidP="002C075E">
            <w:pPr>
              <w:pStyle w:val="TAC"/>
              <w:rPr>
                <w:rFonts w:cs="Arial"/>
                <w:sz w:val="16"/>
                <w:szCs w:val="16"/>
              </w:rPr>
            </w:pPr>
            <w:r w:rsidRPr="004653E8">
              <w:rPr>
                <w:rFonts w:cs="Arial"/>
                <w:sz w:val="16"/>
                <w:szCs w:val="16"/>
              </w:rPr>
              <w:t>4</w:t>
            </w:r>
          </w:p>
        </w:tc>
        <w:tc>
          <w:tcPr>
            <w:tcW w:w="280" w:type="pct"/>
            <w:tcBorders>
              <w:top w:val="single" w:sz="4" w:space="0" w:color="auto"/>
              <w:left w:val="single" w:sz="4" w:space="0" w:color="auto"/>
              <w:bottom w:val="single" w:sz="4" w:space="0" w:color="auto"/>
              <w:right w:val="single" w:sz="4" w:space="0" w:color="auto"/>
            </w:tcBorders>
            <w:vAlign w:val="center"/>
            <w:hideMark/>
          </w:tcPr>
          <w:p w14:paraId="4D3312AA" w14:textId="77777777" w:rsidR="00C90BF5" w:rsidRPr="004653E8" w:rsidRDefault="00C90BF5" w:rsidP="002C075E">
            <w:pPr>
              <w:pStyle w:val="TAC"/>
              <w:rPr>
                <w:rFonts w:cs="Arial"/>
                <w:sz w:val="16"/>
                <w:szCs w:val="16"/>
              </w:rPr>
            </w:pPr>
            <w:r w:rsidRPr="004653E8">
              <w:rPr>
                <w:rFonts w:cs="Arial"/>
                <w:sz w:val="16"/>
                <w:szCs w:val="16"/>
              </w:rPr>
              <w:t>4</w:t>
            </w:r>
          </w:p>
        </w:tc>
        <w:tc>
          <w:tcPr>
            <w:tcW w:w="281" w:type="pct"/>
            <w:tcBorders>
              <w:top w:val="single" w:sz="4" w:space="0" w:color="auto"/>
              <w:left w:val="single" w:sz="4" w:space="0" w:color="auto"/>
              <w:bottom w:val="single" w:sz="4" w:space="0" w:color="auto"/>
              <w:right w:val="single" w:sz="4" w:space="0" w:color="auto"/>
            </w:tcBorders>
            <w:vAlign w:val="center"/>
            <w:hideMark/>
          </w:tcPr>
          <w:p w14:paraId="3B5FD26F" w14:textId="77777777" w:rsidR="00C90BF5" w:rsidRPr="004653E8" w:rsidRDefault="00C90BF5" w:rsidP="002C075E">
            <w:pPr>
              <w:pStyle w:val="TAC"/>
              <w:rPr>
                <w:rFonts w:cs="Arial"/>
                <w:sz w:val="16"/>
                <w:szCs w:val="16"/>
              </w:rPr>
            </w:pPr>
            <w:r w:rsidRPr="004653E8">
              <w:rPr>
                <w:rFonts w:cs="Arial"/>
                <w:sz w:val="16"/>
                <w:szCs w:val="16"/>
              </w:rPr>
              <w:t>4</w:t>
            </w:r>
          </w:p>
        </w:tc>
        <w:tc>
          <w:tcPr>
            <w:tcW w:w="328" w:type="pct"/>
            <w:tcBorders>
              <w:top w:val="single" w:sz="4" w:space="0" w:color="auto"/>
              <w:left w:val="single" w:sz="4" w:space="0" w:color="auto"/>
              <w:bottom w:val="single" w:sz="4" w:space="0" w:color="auto"/>
              <w:right w:val="single" w:sz="4" w:space="0" w:color="auto"/>
            </w:tcBorders>
            <w:vAlign w:val="center"/>
            <w:hideMark/>
          </w:tcPr>
          <w:p w14:paraId="6618BB85" w14:textId="77777777" w:rsidR="00C90BF5" w:rsidRPr="004653E8" w:rsidRDefault="00C90BF5" w:rsidP="002C075E">
            <w:pPr>
              <w:pStyle w:val="TAC"/>
              <w:rPr>
                <w:rFonts w:cs="Arial"/>
                <w:sz w:val="16"/>
                <w:szCs w:val="16"/>
              </w:rPr>
            </w:pPr>
            <w:r w:rsidRPr="004653E8">
              <w:rPr>
                <w:rFonts w:cs="Arial"/>
                <w:sz w:val="16"/>
                <w:szCs w:val="16"/>
              </w:rPr>
              <w:t>4</w:t>
            </w:r>
          </w:p>
        </w:tc>
        <w:tc>
          <w:tcPr>
            <w:tcW w:w="280" w:type="pct"/>
            <w:tcBorders>
              <w:top w:val="single" w:sz="4" w:space="0" w:color="auto"/>
              <w:left w:val="single" w:sz="4" w:space="0" w:color="auto"/>
              <w:bottom w:val="single" w:sz="4" w:space="0" w:color="auto"/>
              <w:right w:val="single" w:sz="4" w:space="0" w:color="auto"/>
            </w:tcBorders>
            <w:vAlign w:val="center"/>
            <w:hideMark/>
          </w:tcPr>
          <w:p w14:paraId="5DDEDD4B" w14:textId="77777777" w:rsidR="00C90BF5" w:rsidRPr="004653E8" w:rsidRDefault="00C90BF5" w:rsidP="002C075E">
            <w:pPr>
              <w:pStyle w:val="TAC"/>
              <w:rPr>
                <w:rFonts w:cs="Arial"/>
                <w:sz w:val="16"/>
                <w:szCs w:val="16"/>
              </w:rPr>
            </w:pPr>
            <w:r w:rsidRPr="004653E8">
              <w:rPr>
                <w:rFonts w:cs="Arial"/>
                <w:sz w:val="16"/>
                <w:szCs w:val="16"/>
              </w:rPr>
              <w:t>4</w:t>
            </w:r>
          </w:p>
        </w:tc>
        <w:tc>
          <w:tcPr>
            <w:tcW w:w="327" w:type="pct"/>
            <w:tcBorders>
              <w:top w:val="single" w:sz="4" w:space="0" w:color="auto"/>
              <w:left w:val="single" w:sz="4" w:space="0" w:color="auto"/>
              <w:bottom w:val="single" w:sz="4" w:space="0" w:color="auto"/>
              <w:right w:val="single" w:sz="4" w:space="0" w:color="auto"/>
            </w:tcBorders>
            <w:vAlign w:val="center"/>
            <w:hideMark/>
          </w:tcPr>
          <w:p w14:paraId="49DC6960" w14:textId="77777777" w:rsidR="00C90BF5" w:rsidRPr="004653E8" w:rsidRDefault="00C90BF5" w:rsidP="002C075E">
            <w:pPr>
              <w:pStyle w:val="TAC"/>
              <w:rPr>
                <w:rFonts w:cs="Arial"/>
                <w:sz w:val="16"/>
                <w:szCs w:val="16"/>
              </w:rPr>
            </w:pPr>
            <w:r w:rsidRPr="004653E8">
              <w:rPr>
                <w:rFonts w:cs="Arial"/>
                <w:sz w:val="16"/>
                <w:szCs w:val="16"/>
              </w:rPr>
              <w:t>4</w:t>
            </w:r>
          </w:p>
        </w:tc>
      </w:tr>
      <w:tr w:rsidR="00C90BF5" w:rsidRPr="00BC078D" w14:paraId="0B6D79C6"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tcPr>
          <w:p w14:paraId="0F518698" w14:textId="77777777" w:rsidR="00C90BF5" w:rsidRPr="004653E8" w:rsidRDefault="00C90BF5" w:rsidP="002C075E">
            <w:pPr>
              <w:pStyle w:val="TAL"/>
              <w:rPr>
                <w:rFonts w:cs="Arial"/>
                <w:sz w:val="16"/>
                <w:szCs w:val="16"/>
              </w:rPr>
            </w:pPr>
            <w:r w:rsidRPr="004653E8">
              <w:rPr>
                <w:rFonts w:cs="Arial"/>
                <w:sz w:val="16"/>
                <w:szCs w:val="16"/>
              </w:rPr>
              <w:t>MCS Table for TBS determination</w:t>
            </w:r>
          </w:p>
        </w:tc>
        <w:tc>
          <w:tcPr>
            <w:tcW w:w="278" w:type="pct"/>
            <w:tcBorders>
              <w:top w:val="single" w:sz="4" w:space="0" w:color="auto"/>
              <w:left w:val="single" w:sz="4" w:space="0" w:color="auto"/>
              <w:bottom w:val="single" w:sz="4" w:space="0" w:color="auto"/>
              <w:right w:val="single" w:sz="4" w:space="0" w:color="auto"/>
            </w:tcBorders>
          </w:tcPr>
          <w:p w14:paraId="45A5252C" w14:textId="77777777" w:rsidR="00C90BF5" w:rsidRPr="004653E8" w:rsidRDefault="00C90BF5" w:rsidP="002C075E">
            <w:pPr>
              <w:pStyle w:val="TAC"/>
              <w:rPr>
                <w:rFonts w:cs="Arial"/>
                <w:sz w:val="16"/>
                <w:szCs w:val="16"/>
              </w:rPr>
            </w:pPr>
          </w:p>
        </w:tc>
        <w:tc>
          <w:tcPr>
            <w:tcW w:w="3413" w:type="pct"/>
            <w:gridSpan w:val="9"/>
            <w:tcBorders>
              <w:top w:val="single" w:sz="4" w:space="0" w:color="auto"/>
              <w:left w:val="single" w:sz="4" w:space="0" w:color="auto"/>
              <w:bottom w:val="single" w:sz="4" w:space="0" w:color="auto"/>
              <w:right w:val="single" w:sz="4" w:space="0" w:color="auto"/>
            </w:tcBorders>
            <w:vAlign w:val="center"/>
          </w:tcPr>
          <w:p w14:paraId="6B8FEC69" w14:textId="77777777" w:rsidR="00C90BF5" w:rsidRPr="004653E8" w:rsidRDefault="00C90BF5" w:rsidP="002C075E">
            <w:pPr>
              <w:pStyle w:val="TAC"/>
              <w:rPr>
                <w:rFonts w:cs="Arial"/>
                <w:sz w:val="16"/>
                <w:szCs w:val="16"/>
              </w:rPr>
            </w:pPr>
            <w:r w:rsidRPr="004653E8">
              <w:rPr>
                <w:rFonts w:cs="Arial"/>
                <w:sz w:val="16"/>
                <w:szCs w:val="16"/>
              </w:rPr>
              <w:t>64QAM</w:t>
            </w:r>
          </w:p>
        </w:tc>
      </w:tr>
      <w:tr w:rsidR="00C90BF5" w:rsidRPr="00BC078D" w14:paraId="0EEEF2E5"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01E55D8D" w14:textId="77777777" w:rsidR="00C90BF5" w:rsidRPr="004653E8" w:rsidRDefault="00C90BF5" w:rsidP="002C075E">
            <w:pPr>
              <w:pStyle w:val="TAL"/>
              <w:rPr>
                <w:rFonts w:cs="Arial"/>
                <w:sz w:val="16"/>
                <w:szCs w:val="16"/>
              </w:rPr>
            </w:pPr>
            <w:r w:rsidRPr="004653E8">
              <w:rPr>
                <w:rFonts w:cs="Arial"/>
                <w:sz w:val="16"/>
                <w:szCs w:val="16"/>
              </w:rPr>
              <w:t>Modulation</w:t>
            </w:r>
          </w:p>
        </w:tc>
        <w:tc>
          <w:tcPr>
            <w:tcW w:w="278" w:type="pct"/>
            <w:tcBorders>
              <w:top w:val="single" w:sz="4" w:space="0" w:color="auto"/>
              <w:left w:val="single" w:sz="4" w:space="0" w:color="auto"/>
              <w:bottom w:val="single" w:sz="4" w:space="0" w:color="auto"/>
              <w:right w:val="single" w:sz="4" w:space="0" w:color="auto"/>
            </w:tcBorders>
            <w:vAlign w:val="center"/>
          </w:tcPr>
          <w:p w14:paraId="57429BAD" w14:textId="77777777" w:rsidR="00C90BF5" w:rsidRPr="004653E8" w:rsidRDefault="00C90BF5"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315B1132" w14:textId="77777777" w:rsidR="00C90BF5" w:rsidRPr="004653E8" w:rsidRDefault="00C90BF5" w:rsidP="002C075E">
            <w:pPr>
              <w:pStyle w:val="TAC"/>
              <w:rPr>
                <w:rFonts w:cs="Arial"/>
                <w:sz w:val="16"/>
                <w:szCs w:val="16"/>
              </w:rPr>
            </w:pPr>
            <w:r w:rsidRPr="004653E8">
              <w:rPr>
                <w:rFonts w:cs="Arial"/>
                <w:sz w:val="16"/>
                <w:szCs w:val="16"/>
              </w:rPr>
              <w:t>QPSK</w:t>
            </w:r>
          </w:p>
        </w:tc>
        <w:tc>
          <w:tcPr>
            <w:tcW w:w="469" w:type="pct"/>
            <w:tcBorders>
              <w:top w:val="single" w:sz="4" w:space="0" w:color="auto"/>
              <w:left w:val="single" w:sz="4" w:space="0" w:color="auto"/>
              <w:bottom w:val="single" w:sz="4" w:space="0" w:color="auto"/>
              <w:right w:val="single" w:sz="4" w:space="0" w:color="auto"/>
            </w:tcBorders>
            <w:vAlign w:val="center"/>
            <w:hideMark/>
          </w:tcPr>
          <w:p w14:paraId="0DAF7160" w14:textId="77777777" w:rsidR="00C90BF5" w:rsidRPr="004653E8" w:rsidRDefault="00C90BF5" w:rsidP="002C075E">
            <w:pPr>
              <w:pStyle w:val="TAC"/>
              <w:rPr>
                <w:rFonts w:cs="Arial"/>
                <w:sz w:val="16"/>
                <w:szCs w:val="16"/>
              </w:rPr>
            </w:pPr>
            <w:r w:rsidRPr="004653E8">
              <w:rPr>
                <w:rFonts w:cs="Arial"/>
                <w:sz w:val="16"/>
                <w:szCs w:val="16"/>
              </w:rPr>
              <w:t>QPSK</w:t>
            </w:r>
          </w:p>
        </w:tc>
        <w:tc>
          <w:tcPr>
            <w:tcW w:w="839" w:type="pct"/>
            <w:tcBorders>
              <w:top w:val="single" w:sz="4" w:space="0" w:color="auto"/>
              <w:left w:val="single" w:sz="4" w:space="0" w:color="auto"/>
              <w:bottom w:val="single" w:sz="4" w:space="0" w:color="auto"/>
              <w:right w:val="single" w:sz="4" w:space="0" w:color="auto"/>
            </w:tcBorders>
            <w:vAlign w:val="center"/>
            <w:hideMark/>
          </w:tcPr>
          <w:p w14:paraId="1E9D2AEC" w14:textId="77777777" w:rsidR="00C90BF5" w:rsidRPr="004653E8" w:rsidRDefault="00C90BF5" w:rsidP="002C075E">
            <w:pPr>
              <w:pStyle w:val="TAC"/>
              <w:rPr>
                <w:rFonts w:cs="Arial"/>
                <w:sz w:val="16"/>
                <w:szCs w:val="16"/>
              </w:rPr>
            </w:pPr>
            <w:r w:rsidRPr="004653E8">
              <w:rPr>
                <w:rFonts w:cs="Arial"/>
                <w:sz w:val="16"/>
                <w:szCs w:val="16"/>
              </w:rPr>
              <w:t>QPSK</w:t>
            </w:r>
          </w:p>
        </w:tc>
        <w:tc>
          <w:tcPr>
            <w:tcW w:w="329" w:type="pct"/>
            <w:tcBorders>
              <w:top w:val="single" w:sz="4" w:space="0" w:color="auto"/>
              <w:left w:val="single" w:sz="4" w:space="0" w:color="auto"/>
              <w:bottom w:val="single" w:sz="4" w:space="0" w:color="auto"/>
              <w:right w:val="single" w:sz="4" w:space="0" w:color="auto"/>
            </w:tcBorders>
            <w:vAlign w:val="center"/>
            <w:hideMark/>
          </w:tcPr>
          <w:p w14:paraId="0E84584F" w14:textId="77777777" w:rsidR="00C90BF5" w:rsidRPr="004653E8" w:rsidRDefault="00C90BF5" w:rsidP="002C075E">
            <w:pPr>
              <w:pStyle w:val="TAC"/>
              <w:rPr>
                <w:rFonts w:cs="Arial"/>
                <w:sz w:val="16"/>
                <w:szCs w:val="16"/>
              </w:rPr>
            </w:pPr>
            <w:r w:rsidRPr="004653E8">
              <w:rPr>
                <w:rFonts w:cs="Arial"/>
                <w:sz w:val="16"/>
                <w:szCs w:val="16"/>
              </w:rPr>
              <w:t>QPSK</w:t>
            </w:r>
          </w:p>
        </w:tc>
        <w:tc>
          <w:tcPr>
            <w:tcW w:w="280" w:type="pct"/>
            <w:tcBorders>
              <w:top w:val="single" w:sz="4" w:space="0" w:color="auto"/>
              <w:left w:val="single" w:sz="4" w:space="0" w:color="auto"/>
              <w:bottom w:val="single" w:sz="4" w:space="0" w:color="auto"/>
              <w:right w:val="single" w:sz="4" w:space="0" w:color="auto"/>
            </w:tcBorders>
            <w:vAlign w:val="center"/>
            <w:hideMark/>
          </w:tcPr>
          <w:p w14:paraId="063C8780" w14:textId="77777777" w:rsidR="00C90BF5" w:rsidRPr="004653E8" w:rsidRDefault="00C90BF5" w:rsidP="002C075E">
            <w:pPr>
              <w:pStyle w:val="TAC"/>
              <w:rPr>
                <w:rFonts w:cs="Arial"/>
                <w:sz w:val="16"/>
                <w:szCs w:val="16"/>
              </w:rPr>
            </w:pPr>
            <w:r w:rsidRPr="004653E8">
              <w:rPr>
                <w:rFonts w:cs="Arial"/>
                <w:sz w:val="16"/>
                <w:szCs w:val="16"/>
              </w:rPr>
              <w:t>QPSK</w:t>
            </w:r>
          </w:p>
        </w:tc>
        <w:tc>
          <w:tcPr>
            <w:tcW w:w="281" w:type="pct"/>
            <w:tcBorders>
              <w:top w:val="single" w:sz="4" w:space="0" w:color="auto"/>
              <w:left w:val="single" w:sz="4" w:space="0" w:color="auto"/>
              <w:bottom w:val="single" w:sz="4" w:space="0" w:color="auto"/>
              <w:right w:val="single" w:sz="4" w:space="0" w:color="auto"/>
            </w:tcBorders>
            <w:vAlign w:val="center"/>
            <w:hideMark/>
          </w:tcPr>
          <w:p w14:paraId="5B26E0D6" w14:textId="77777777" w:rsidR="00C90BF5" w:rsidRPr="004653E8" w:rsidRDefault="00C90BF5" w:rsidP="002C075E">
            <w:pPr>
              <w:pStyle w:val="TAC"/>
              <w:rPr>
                <w:rFonts w:cs="Arial"/>
                <w:sz w:val="16"/>
                <w:szCs w:val="16"/>
              </w:rPr>
            </w:pPr>
            <w:r w:rsidRPr="004653E8">
              <w:rPr>
                <w:rFonts w:cs="Arial"/>
                <w:sz w:val="16"/>
                <w:szCs w:val="16"/>
              </w:rPr>
              <w:t>QPSK</w:t>
            </w:r>
          </w:p>
        </w:tc>
        <w:tc>
          <w:tcPr>
            <w:tcW w:w="328" w:type="pct"/>
            <w:tcBorders>
              <w:top w:val="single" w:sz="4" w:space="0" w:color="auto"/>
              <w:left w:val="single" w:sz="4" w:space="0" w:color="auto"/>
              <w:bottom w:val="single" w:sz="4" w:space="0" w:color="auto"/>
              <w:right w:val="single" w:sz="4" w:space="0" w:color="auto"/>
            </w:tcBorders>
            <w:vAlign w:val="center"/>
            <w:hideMark/>
          </w:tcPr>
          <w:p w14:paraId="7D8C5971" w14:textId="77777777" w:rsidR="00C90BF5" w:rsidRPr="004653E8" w:rsidRDefault="00C90BF5" w:rsidP="002C075E">
            <w:pPr>
              <w:pStyle w:val="TAC"/>
              <w:rPr>
                <w:rFonts w:cs="Arial"/>
                <w:sz w:val="16"/>
                <w:szCs w:val="16"/>
              </w:rPr>
            </w:pPr>
            <w:r w:rsidRPr="004653E8">
              <w:rPr>
                <w:rFonts w:cs="Arial"/>
                <w:sz w:val="16"/>
                <w:szCs w:val="16"/>
              </w:rPr>
              <w:t>QPSK</w:t>
            </w:r>
          </w:p>
        </w:tc>
        <w:tc>
          <w:tcPr>
            <w:tcW w:w="280" w:type="pct"/>
            <w:tcBorders>
              <w:top w:val="single" w:sz="4" w:space="0" w:color="auto"/>
              <w:left w:val="single" w:sz="4" w:space="0" w:color="auto"/>
              <w:bottom w:val="single" w:sz="4" w:space="0" w:color="auto"/>
              <w:right w:val="single" w:sz="4" w:space="0" w:color="auto"/>
            </w:tcBorders>
            <w:vAlign w:val="center"/>
            <w:hideMark/>
          </w:tcPr>
          <w:p w14:paraId="0C502CE1" w14:textId="77777777" w:rsidR="00C90BF5" w:rsidRPr="004653E8" w:rsidRDefault="00C90BF5" w:rsidP="002C075E">
            <w:pPr>
              <w:pStyle w:val="TAC"/>
              <w:rPr>
                <w:rFonts w:cs="Arial"/>
                <w:sz w:val="16"/>
                <w:szCs w:val="16"/>
              </w:rPr>
            </w:pPr>
            <w:r w:rsidRPr="004653E8">
              <w:rPr>
                <w:rFonts w:cs="Arial"/>
                <w:sz w:val="16"/>
                <w:szCs w:val="16"/>
              </w:rPr>
              <w:t>QPSK</w:t>
            </w:r>
          </w:p>
        </w:tc>
        <w:tc>
          <w:tcPr>
            <w:tcW w:w="327" w:type="pct"/>
            <w:tcBorders>
              <w:top w:val="single" w:sz="4" w:space="0" w:color="auto"/>
              <w:left w:val="single" w:sz="4" w:space="0" w:color="auto"/>
              <w:bottom w:val="single" w:sz="4" w:space="0" w:color="auto"/>
              <w:right w:val="single" w:sz="4" w:space="0" w:color="auto"/>
            </w:tcBorders>
            <w:vAlign w:val="center"/>
            <w:hideMark/>
          </w:tcPr>
          <w:p w14:paraId="7AD66BB5" w14:textId="77777777" w:rsidR="00C90BF5" w:rsidRPr="004653E8" w:rsidRDefault="00C90BF5" w:rsidP="002C075E">
            <w:pPr>
              <w:pStyle w:val="TAC"/>
              <w:rPr>
                <w:rFonts w:cs="Arial"/>
                <w:sz w:val="16"/>
                <w:szCs w:val="16"/>
              </w:rPr>
            </w:pPr>
            <w:r w:rsidRPr="004653E8">
              <w:rPr>
                <w:rFonts w:cs="Arial"/>
                <w:sz w:val="16"/>
                <w:szCs w:val="16"/>
              </w:rPr>
              <w:t>QPSK</w:t>
            </w:r>
          </w:p>
        </w:tc>
      </w:tr>
      <w:tr w:rsidR="00C90BF5" w:rsidRPr="00BC078D" w14:paraId="12B98B29"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7FE9037E" w14:textId="77777777" w:rsidR="00C90BF5" w:rsidRPr="004653E8" w:rsidRDefault="00C90BF5" w:rsidP="002C075E">
            <w:pPr>
              <w:pStyle w:val="TAL"/>
              <w:rPr>
                <w:rFonts w:cs="Arial"/>
                <w:sz w:val="16"/>
                <w:szCs w:val="16"/>
              </w:rPr>
            </w:pPr>
            <w:r w:rsidRPr="004653E8">
              <w:rPr>
                <w:rFonts w:cs="Arial"/>
                <w:sz w:val="16"/>
                <w:szCs w:val="16"/>
              </w:rPr>
              <w:t>Target Coding Rate</w:t>
            </w:r>
          </w:p>
        </w:tc>
        <w:tc>
          <w:tcPr>
            <w:tcW w:w="278" w:type="pct"/>
            <w:tcBorders>
              <w:top w:val="single" w:sz="4" w:space="0" w:color="auto"/>
              <w:left w:val="single" w:sz="4" w:space="0" w:color="auto"/>
              <w:bottom w:val="single" w:sz="4" w:space="0" w:color="auto"/>
              <w:right w:val="single" w:sz="4" w:space="0" w:color="auto"/>
            </w:tcBorders>
            <w:vAlign w:val="center"/>
          </w:tcPr>
          <w:p w14:paraId="293803D8" w14:textId="77777777" w:rsidR="00C90BF5" w:rsidRPr="004653E8" w:rsidRDefault="00C90BF5"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64F82DBD" w14:textId="77777777" w:rsidR="00C90BF5" w:rsidRPr="004653E8" w:rsidRDefault="00C90BF5" w:rsidP="002C075E">
            <w:pPr>
              <w:pStyle w:val="TAC"/>
              <w:rPr>
                <w:rFonts w:cs="Arial"/>
                <w:sz w:val="16"/>
                <w:szCs w:val="16"/>
              </w:rPr>
            </w:pPr>
            <w:r w:rsidRPr="004653E8">
              <w:rPr>
                <w:rFonts w:cs="Arial"/>
                <w:sz w:val="16"/>
                <w:szCs w:val="16"/>
              </w:rPr>
              <w:t>1/3</w:t>
            </w:r>
          </w:p>
        </w:tc>
        <w:tc>
          <w:tcPr>
            <w:tcW w:w="469" w:type="pct"/>
            <w:tcBorders>
              <w:top w:val="single" w:sz="4" w:space="0" w:color="auto"/>
              <w:left w:val="single" w:sz="4" w:space="0" w:color="auto"/>
              <w:bottom w:val="single" w:sz="4" w:space="0" w:color="auto"/>
              <w:right w:val="single" w:sz="4" w:space="0" w:color="auto"/>
            </w:tcBorders>
            <w:vAlign w:val="center"/>
            <w:hideMark/>
          </w:tcPr>
          <w:p w14:paraId="1FFF9550" w14:textId="77777777" w:rsidR="00C90BF5" w:rsidRPr="004653E8" w:rsidRDefault="00C90BF5" w:rsidP="002C075E">
            <w:pPr>
              <w:pStyle w:val="TAC"/>
              <w:rPr>
                <w:rFonts w:cs="Arial"/>
                <w:sz w:val="16"/>
                <w:szCs w:val="16"/>
              </w:rPr>
            </w:pPr>
            <w:r w:rsidRPr="004653E8">
              <w:rPr>
                <w:rFonts w:cs="Arial"/>
                <w:sz w:val="16"/>
                <w:szCs w:val="16"/>
              </w:rPr>
              <w:t>1/3</w:t>
            </w:r>
          </w:p>
        </w:tc>
        <w:tc>
          <w:tcPr>
            <w:tcW w:w="839" w:type="pct"/>
            <w:tcBorders>
              <w:top w:val="single" w:sz="4" w:space="0" w:color="auto"/>
              <w:left w:val="single" w:sz="4" w:space="0" w:color="auto"/>
              <w:bottom w:val="single" w:sz="4" w:space="0" w:color="auto"/>
              <w:right w:val="single" w:sz="4" w:space="0" w:color="auto"/>
            </w:tcBorders>
            <w:vAlign w:val="center"/>
            <w:hideMark/>
          </w:tcPr>
          <w:p w14:paraId="2B0FD5E3" w14:textId="77777777" w:rsidR="00C90BF5" w:rsidRPr="004653E8" w:rsidRDefault="00C90BF5" w:rsidP="002C075E">
            <w:pPr>
              <w:pStyle w:val="TAC"/>
              <w:rPr>
                <w:rFonts w:cs="Arial"/>
                <w:sz w:val="16"/>
                <w:szCs w:val="16"/>
              </w:rPr>
            </w:pPr>
            <w:r w:rsidRPr="004653E8">
              <w:rPr>
                <w:rFonts w:cs="Arial"/>
                <w:sz w:val="16"/>
                <w:szCs w:val="16"/>
              </w:rPr>
              <w:t>1/3</w:t>
            </w:r>
          </w:p>
        </w:tc>
        <w:tc>
          <w:tcPr>
            <w:tcW w:w="329" w:type="pct"/>
            <w:tcBorders>
              <w:top w:val="single" w:sz="4" w:space="0" w:color="auto"/>
              <w:left w:val="single" w:sz="4" w:space="0" w:color="auto"/>
              <w:bottom w:val="single" w:sz="4" w:space="0" w:color="auto"/>
              <w:right w:val="single" w:sz="4" w:space="0" w:color="auto"/>
            </w:tcBorders>
            <w:vAlign w:val="center"/>
            <w:hideMark/>
          </w:tcPr>
          <w:p w14:paraId="198D254E" w14:textId="77777777" w:rsidR="00C90BF5" w:rsidRPr="004653E8" w:rsidRDefault="00C90BF5" w:rsidP="002C075E">
            <w:pPr>
              <w:pStyle w:val="TAC"/>
              <w:rPr>
                <w:rFonts w:cs="Arial"/>
                <w:sz w:val="16"/>
                <w:szCs w:val="16"/>
              </w:rPr>
            </w:pPr>
            <w:r w:rsidRPr="004653E8">
              <w:rPr>
                <w:rFonts w:cs="Arial"/>
                <w:sz w:val="16"/>
                <w:szCs w:val="16"/>
              </w:rPr>
              <w:t>1/3</w:t>
            </w:r>
          </w:p>
        </w:tc>
        <w:tc>
          <w:tcPr>
            <w:tcW w:w="280" w:type="pct"/>
            <w:tcBorders>
              <w:top w:val="single" w:sz="4" w:space="0" w:color="auto"/>
              <w:left w:val="single" w:sz="4" w:space="0" w:color="auto"/>
              <w:bottom w:val="single" w:sz="4" w:space="0" w:color="auto"/>
              <w:right w:val="single" w:sz="4" w:space="0" w:color="auto"/>
            </w:tcBorders>
            <w:vAlign w:val="center"/>
            <w:hideMark/>
          </w:tcPr>
          <w:p w14:paraId="56DCF1E2" w14:textId="77777777" w:rsidR="00C90BF5" w:rsidRPr="004653E8" w:rsidRDefault="00C90BF5" w:rsidP="002C075E">
            <w:pPr>
              <w:pStyle w:val="TAC"/>
              <w:rPr>
                <w:rFonts w:cs="Arial"/>
                <w:sz w:val="16"/>
                <w:szCs w:val="16"/>
              </w:rPr>
            </w:pPr>
            <w:r w:rsidRPr="004653E8">
              <w:rPr>
                <w:rFonts w:cs="Arial"/>
                <w:sz w:val="16"/>
                <w:szCs w:val="16"/>
              </w:rPr>
              <w:t>1/3</w:t>
            </w:r>
          </w:p>
        </w:tc>
        <w:tc>
          <w:tcPr>
            <w:tcW w:w="281" w:type="pct"/>
            <w:tcBorders>
              <w:top w:val="single" w:sz="4" w:space="0" w:color="auto"/>
              <w:left w:val="single" w:sz="4" w:space="0" w:color="auto"/>
              <w:bottom w:val="single" w:sz="4" w:space="0" w:color="auto"/>
              <w:right w:val="single" w:sz="4" w:space="0" w:color="auto"/>
            </w:tcBorders>
            <w:vAlign w:val="center"/>
            <w:hideMark/>
          </w:tcPr>
          <w:p w14:paraId="75384F0E" w14:textId="77777777" w:rsidR="00C90BF5" w:rsidRPr="004653E8" w:rsidRDefault="00C90BF5" w:rsidP="002C075E">
            <w:pPr>
              <w:pStyle w:val="TAC"/>
              <w:rPr>
                <w:rFonts w:cs="Arial"/>
                <w:sz w:val="16"/>
                <w:szCs w:val="16"/>
              </w:rPr>
            </w:pPr>
            <w:r w:rsidRPr="004653E8">
              <w:rPr>
                <w:rFonts w:cs="Arial"/>
                <w:sz w:val="16"/>
                <w:szCs w:val="16"/>
              </w:rPr>
              <w:t>1/3</w:t>
            </w:r>
          </w:p>
        </w:tc>
        <w:tc>
          <w:tcPr>
            <w:tcW w:w="328" w:type="pct"/>
            <w:tcBorders>
              <w:top w:val="single" w:sz="4" w:space="0" w:color="auto"/>
              <w:left w:val="single" w:sz="4" w:space="0" w:color="auto"/>
              <w:bottom w:val="single" w:sz="4" w:space="0" w:color="auto"/>
              <w:right w:val="single" w:sz="4" w:space="0" w:color="auto"/>
            </w:tcBorders>
            <w:vAlign w:val="center"/>
            <w:hideMark/>
          </w:tcPr>
          <w:p w14:paraId="0C3DB1C4" w14:textId="77777777" w:rsidR="00C90BF5" w:rsidRPr="004653E8" w:rsidRDefault="00C90BF5" w:rsidP="002C075E">
            <w:pPr>
              <w:pStyle w:val="TAC"/>
              <w:rPr>
                <w:rFonts w:cs="Arial"/>
                <w:sz w:val="16"/>
                <w:szCs w:val="16"/>
              </w:rPr>
            </w:pPr>
            <w:r w:rsidRPr="004653E8">
              <w:rPr>
                <w:rFonts w:cs="Arial"/>
                <w:sz w:val="16"/>
                <w:szCs w:val="16"/>
              </w:rPr>
              <w:t>1/3</w:t>
            </w:r>
          </w:p>
        </w:tc>
        <w:tc>
          <w:tcPr>
            <w:tcW w:w="280" w:type="pct"/>
            <w:tcBorders>
              <w:top w:val="single" w:sz="4" w:space="0" w:color="auto"/>
              <w:left w:val="single" w:sz="4" w:space="0" w:color="auto"/>
              <w:bottom w:val="single" w:sz="4" w:space="0" w:color="auto"/>
              <w:right w:val="single" w:sz="4" w:space="0" w:color="auto"/>
            </w:tcBorders>
            <w:vAlign w:val="center"/>
            <w:hideMark/>
          </w:tcPr>
          <w:p w14:paraId="35D97269" w14:textId="77777777" w:rsidR="00C90BF5" w:rsidRPr="004653E8" w:rsidRDefault="00C90BF5" w:rsidP="002C075E">
            <w:pPr>
              <w:pStyle w:val="TAC"/>
              <w:rPr>
                <w:rFonts w:cs="Arial"/>
                <w:sz w:val="16"/>
                <w:szCs w:val="16"/>
              </w:rPr>
            </w:pPr>
            <w:r w:rsidRPr="004653E8">
              <w:rPr>
                <w:rFonts w:cs="Arial"/>
                <w:sz w:val="16"/>
                <w:szCs w:val="16"/>
              </w:rPr>
              <w:t>1/3</w:t>
            </w:r>
          </w:p>
        </w:tc>
        <w:tc>
          <w:tcPr>
            <w:tcW w:w="327" w:type="pct"/>
            <w:tcBorders>
              <w:top w:val="single" w:sz="4" w:space="0" w:color="auto"/>
              <w:left w:val="single" w:sz="4" w:space="0" w:color="auto"/>
              <w:bottom w:val="single" w:sz="4" w:space="0" w:color="auto"/>
              <w:right w:val="single" w:sz="4" w:space="0" w:color="auto"/>
            </w:tcBorders>
            <w:vAlign w:val="center"/>
            <w:hideMark/>
          </w:tcPr>
          <w:p w14:paraId="7207078C" w14:textId="77777777" w:rsidR="00C90BF5" w:rsidRPr="004653E8" w:rsidRDefault="00C90BF5" w:rsidP="002C075E">
            <w:pPr>
              <w:pStyle w:val="TAC"/>
              <w:rPr>
                <w:rFonts w:cs="Arial"/>
                <w:sz w:val="16"/>
                <w:szCs w:val="16"/>
              </w:rPr>
            </w:pPr>
            <w:r w:rsidRPr="004653E8">
              <w:rPr>
                <w:rFonts w:cs="Arial"/>
                <w:sz w:val="16"/>
                <w:szCs w:val="16"/>
              </w:rPr>
              <w:t>1/3</w:t>
            </w:r>
          </w:p>
        </w:tc>
      </w:tr>
      <w:tr w:rsidR="00C90BF5" w:rsidRPr="00BC078D" w14:paraId="2FF86FED"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731C5CC3" w14:textId="77777777" w:rsidR="00C90BF5" w:rsidRPr="004653E8" w:rsidRDefault="00C90BF5" w:rsidP="002C075E">
            <w:pPr>
              <w:pStyle w:val="TAL"/>
              <w:rPr>
                <w:rFonts w:cs="Arial"/>
                <w:sz w:val="16"/>
                <w:szCs w:val="16"/>
              </w:rPr>
            </w:pPr>
            <w:r w:rsidRPr="004653E8">
              <w:rPr>
                <w:rFonts w:cs="Arial"/>
                <w:sz w:val="16"/>
                <w:szCs w:val="16"/>
              </w:rPr>
              <w:t>Maximum number of HARQ transmissions</w:t>
            </w:r>
          </w:p>
        </w:tc>
        <w:tc>
          <w:tcPr>
            <w:tcW w:w="278" w:type="pct"/>
            <w:tcBorders>
              <w:top w:val="single" w:sz="4" w:space="0" w:color="auto"/>
              <w:left w:val="single" w:sz="4" w:space="0" w:color="auto"/>
              <w:bottom w:val="single" w:sz="4" w:space="0" w:color="auto"/>
              <w:right w:val="single" w:sz="4" w:space="0" w:color="auto"/>
            </w:tcBorders>
            <w:vAlign w:val="center"/>
          </w:tcPr>
          <w:p w14:paraId="221F9FE0" w14:textId="77777777" w:rsidR="00C90BF5" w:rsidRPr="004653E8" w:rsidRDefault="00C90BF5"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32451198" w14:textId="77777777" w:rsidR="00C90BF5" w:rsidRPr="004653E8" w:rsidRDefault="00C90BF5" w:rsidP="002C075E">
            <w:pPr>
              <w:pStyle w:val="TAC"/>
              <w:rPr>
                <w:rFonts w:cs="Arial"/>
                <w:sz w:val="16"/>
                <w:szCs w:val="16"/>
              </w:rPr>
            </w:pPr>
            <w:r w:rsidRPr="004653E8">
              <w:rPr>
                <w:rFonts w:eastAsia="SimSun" w:cs="Arial" w:hint="eastAsia"/>
                <w:sz w:val="16"/>
                <w:szCs w:val="16"/>
                <w:lang w:eastAsia="zh-CN"/>
              </w:rPr>
              <w:t>1</w:t>
            </w:r>
          </w:p>
        </w:tc>
        <w:tc>
          <w:tcPr>
            <w:tcW w:w="469" w:type="pct"/>
            <w:tcBorders>
              <w:top w:val="single" w:sz="4" w:space="0" w:color="auto"/>
              <w:left w:val="single" w:sz="4" w:space="0" w:color="auto"/>
              <w:bottom w:val="single" w:sz="4" w:space="0" w:color="auto"/>
              <w:right w:val="single" w:sz="4" w:space="0" w:color="auto"/>
            </w:tcBorders>
            <w:vAlign w:val="center"/>
            <w:hideMark/>
          </w:tcPr>
          <w:p w14:paraId="1EC0B70F" w14:textId="77777777" w:rsidR="00C90BF5" w:rsidRPr="004653E8" w:rsidRDefault="00C90BF5" w:rsidP="002C075E">
            <w:pPr>
              <w:pStyle w:val="TAC"/>
              <w:rPr>
                <w:rFonts w:cs="Arial"/>
                <w:sz w:val="16"/>
                <w:szCs w:val="16"/>
              </w:rPr>
            </w:pPr>
            <w:r w:rsidRPr="004653E8">
              <w:rPr>
                <w:rFonts w:cs="Arial"/>
                <w:sz w:val="16"/>
                <w:szCs w:val="16"/>
              </w:rPr>
              <w:t>1</w:t>
            </w:r>
          </w:p>
        </w:tc>
        <w:tc>
          <w:tcPr>
            <w:tcW w:w="839" w:type="pct"/>
            <w:tcBorders>
              <w:top w:val="single" w:sz="4" w:space="0" w:color="auto"/>
              <w:left w:val="single" w:sz="4" w:space="0" w:color="auto"/>
              <w:bottom w:val="single" w:sz="4" w:space="0" w:color="auto"/>
              <w:right w:val="single" w:sz="4" w:space="0" w:color="auto"/>
            </w:tcBorders>
            <w:vAlign w:val="center"/>
            <w:hideMark/>
          </w:tcPr>
          <w:p w14:paraId="623B6ED3" w14:textId="77777777" w:rsidR="00C90BF5" w:rsidRPr="004653E8" w:rsidRDefault="00C90BF5" w:rsidP="002C075E">
            <w:pPr>
              <w:pStyle w:val="TAC"/>
              <w:rPr>
                <w:rFonts w:cs="Arial"/>
                <w:sz w:val="16"/>
                <w:szCs w:val="16"/>
              </w:rPr>
            </w:pPr>
            <w:r w:rsidRPr="004653E8">
              <w:rPr>
                <w:rFonts w:cs="Arial"/>
                <w:sz w:val="16"/>
                <w:szCs w:val="16"/>
              </w:rPr>
              <w:t>1</w:t>
            </w:r>
          </w:p>
        </w:tc>
        <w:tc>
          <w:tcPr>
            <w:tcW w:w="329" w:type="pct"/>
            <w:tcBorders>
              <w:top w:val="single" w:sz="4" w:space="0" w:color="auto"/>
              <w:left w:val="single" w:sz="4" w:space="0" w:color="auto"/>
              <w:bottom w:val="single" w:sz="4" w:space="0" w:color="auto"/>
              <w:right w:val="single" w:sz="4" w:space="0" w:color="auto"/>
            </w:tcBorders>
            <w:vAlign w:val="center"/>
            <w:hideMark/>
          </w:tcPr>
          <w:p w14:paraId="1D176D38" w14:textId="77777777" w:rsidR="00C90BF5" w:rsidRPr="004653E8" w:rsidRDefault="00C90BF5" w:rsidP="002C075E">
            <w:pPr>
              <w:pStyle w:val="TAC"/>
              <w:rPr>
                <w:rFonts w:cs="Arial"/>
                <w:sz w:val="16"/>
                <w:szCs w:val="16"/>
              </w:rPr>
            </w:pPr>
            <w:r w:rsidRPr="004653E8">
              <w:rPr>
                <w:rFonts w:cs="Arial"/>
                <w:sz w:val="16"/>
                <w:szCs w:val="16"/>
              </w:rPr>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26C5CBA5" w14:textId="77777777" w:rsidR="00C90BF5" w:rsidRPr="004653E8" w:rsidRDefault="00C90BF5" w:rsidP="002C075E">
            <w:pPr>
              <w:pStyle w:val="TAC"/>
              <w:rPr>
                <w:rFonts w:cs="Arial"/>
                <w:sz w:val="16"/>
                <w:szCs w:val="16"/>
              </w:rPr>
            </w:pPr>
            <w:r w:rsidRPr="004653E8">
              <w:rPr>
                <w:rFonts w:cs="Arial"/>
                <w:sz w:val="16"/>
                <w:szCs w:val="16"/>
              </w:rPr>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0D224BAA" w14:textId="77777777" w:rsidR="00C90BF5" w:rsidRPr="004653E8" w:rsidRDefault="00C90BF5" w:rsidP="002C075E">
            <w:pPr>
              <w:pStyle w:val="TAC"/>
              <w:rPr>
                <w:rFonts w:cs="Arial"/>
                <w:sz w:val="16"/>
                <w:szCs w:val="16"/>
              </w:rPr>
            </w:pPr>
            <w:r w:rsidRPr="004653E8">
              <w:rPr>
                <w:rFonts w:cs="Arial"/>
                <w:sz w:val="16"/>
                <w:szCs w:val="16"/>
              </w:rPr>
              <w:t>1</w:t>
            </w:r>
          </w:p>
        </w:tc>
        <w:tc>
          <w:tcPr>
            <w:tcW w:w="328" w:type="pct"/>
            <w:tcBorders>
              <w:top w:val="single" w:sz="4" w:space="0" w:color="auto"/>
              <w:left w:val="single" w:sz="4" w:space="0" w:color="auto"/>
              <w:bottom w:val="single" w:sz="4" w:space="0" w:color="auto"/>
              <w:right w:val="single" w:sz="4" w:space="0" w:color="auto"/>
            </w:tcBorders>
            <w:vAlign w:val="center"/>
            <w:hideMark/>
          </w:tcPr>
          <w:p w14:paraId="77BD809C" w14:textId="77777777" w:rsidR="00C90BF5" w:rsidRPr="004653E8" w:rsidRDefault="00C90BF5" w:rsidP="002C075E">
            <w:pPr>
              <w:pStyle w:val="TAC"/>
              <w:rPr>
                <w:rFonts w:cs="Arial"/>
                <w:sz w:val="16"/>
                <w:szCs w:val="16"/>
              </w:rPr>
            </w:pPr>
            <w:r w:rsidRPr="004653E8">
              <w:rPr>
                <w:rFonts w:cs="Arial"/>
                <w:sz w:val="16"/>
                <w:szCs w:val="16"/>
              </w:rPr>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3BFBE84B" w14:textId="77777777" w:rsidR="00C90BF5" w:rsidRPr="004653E8" w:rsidRDefault="00C90BF5" w:rsidP="002C075E">
            <w:pPr>
              <w:pStyle w:val="TAC"/>
              <w:rPr>
                <w:rFonts w:cs="Arial"/>
                <w:sz w:val="16"/>
                <w:szCs w:val="16"/>
              </w:rPr>
            </w:pPr>
            <w:r w:rsidRPr="004653E8">
              <w:rPr>
                <w:rFonts w:cs="Arial"/>
                <w:sz w:val="16"/>
                <w:szCs w:val="16"/>
              </w:rPr>
              <w:t>1</w:t>
            </w:r>
          </w:p>
        </w:tc>
        <w:tc>
          <w:tcPr>
            <w:tcW w:w="327" w:type="pct"/>
            <w:tcBorders>
              <w:top w:val="single" w:sz="4" w:space="0" w:color="auto"/>
              <w:left w:val="single" w:sz="4" w:space="0" w:color="auto"/>
              <w:bottom w:val="single" w:sz="4" w:space="0" w:color="auto"/>
              <w:right w:val="single" w:sz="4" w:space="0" w:color="auto"/>
            </w:tcBorders>
            <w:vAlign w:val="center"/>
            <w:hideMark/>
          </w:tcPr>
          <w:p w14:paraId="4A0B563E" w14:textId="77777777" w:rsidR="00C90BF5" w:rsidRPr="004653E8" w:rsidRDefault="00C90BF5" w:rsidP="002C075E">
            <w:pPr>
              <w:pStyle w:val="TAC"/>
              <w:rPr>
                <w:rFonts w:cs="Arial"/>
                <w:sz w:val="16"/>
                <w:szCs w:val="16"/>
              </w:rPr>
            </w:pPr>
            <w:r w:rsidRPr="004653E8">
              <w:rPr>
                <w:rFonts w:cs="Arial"/>
                <w:sz w:val="16"/>
                <w:szCs w:val="16"/>
              </w:rPr>
              <w:t>1</w:t>
            </w:r>
          </w:p>
        </w:tc>
      </w:tr>
      <w:tr w:rsidR="00C90BF5" w:rsidRPr="00BC078D" w14:paraId="2B7B9378"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68EAA40C" w14:textId="77777777" w:rsidR="00C90BF5" w:rsidRPr="004653E8" w:rsidRDefault="00C90BF5" w:rsidP="002C075E">
            <w:pPr>
              <w:pStyle w:val="TAH"/>
              <w:rPr>
                <w:sz w:val="16"/>
                <w:szCs w:val="16"/>
              </w:rPr>
            </w:pPr>
            <w:r w:rsidRPr="004653E8">
              <w:rPr>
                <w:sz w:val="16"/>
                <w:szCs w:val="16"/>
              </w:rPr>
              <w:t>Information Bit Payload per Slot</w:t>
            </w:r>
          </w:p>
        </w:tc>
        <w:tc>
          <w:tcPr>
            <w:tcW w:w="278" w:type="pct"/>
            <w:tcBorders>
              <w:top w:val="single" w:sz="4" w:space="0" w:color="auto"/>
              <w:left w:val="single" w:sz="4" w:space="0" w:color="auto"/>
              <w:bottom w:val="single" w:sz="4" w:space="0" w:color="auto"/>
              <w:right w:val="single" w:sz="4" w:space="0" w:color="auto"/>
            </w:tcBorders>
            <w:vAlign w:val="center"/>
          </w:tcPr>
          <w:p w14:paraId="0CA44F1B" w14:textId="77777777" w:rsidR="00C90BF5" w:rsidRPr="004653E8" w:rsidRDefault="00C90BF5"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167B841F" w14:textId="77777777" w:rsidR="00C90BF5" w:rsidRPr="004653E8" w:rsidRDefault="00C90BF5" w:rsidP="002C075E">
            <w:pPr>
              <w:pStyle w:val="TAC"/>
              <w:rPr>
                <w:rFonts w:cs="Arial"/>
                <w:sz w:val="16"/>
                <w:szCs w:val="16"/>
              </w:rPr>
            </w:pPr>
          </w:p>
        </w:tc>
        <w:tc>
          <w:tcPr>
            <w:tcW w:w="469" w:type="pct"/>
            <w:tcBorders>
              <w:top w:val="single" w:sz="4" w:space="0" w:color="auto"/>
              <w:left w:val="single" w:sz="4" w:space="0" w:color="auto"/>
              <w:bottom w:val="single" w:sz="4" w:space="0" w:color="auto"/>
              <w:right w:val="single" w:sz="4" w:space="0" w:color="auto"/>
            </w:tcBorders>
            <w:vAlign w:val="center"/>
          </w:tcPr>
          <w:p w14:paraId="1B884D6A" w14:textId="77777777" w:rsidR="00C90BF5" w:rsidRPr="004653E8" w:rsidRDefault="00C90BF5" w:rsidP="002C075E">
            <w:pPr>
              <w:pStyle w:val="TAC"/>
              <w:rPr>
                <w:rFonts w:cs="Arial"/>
                <w:sz w:val="16"/>
                <w:szCs w:val="16"/>
              </w:rPr>
            </w:pPr>
          </w:p>
        </w:tc>
        <w:tc>
          <w:tcPr>
            <w:tcW w:w="839" w:type="pct"/>
            <w:tcBorders>
              <w:top w:val="single" w:sz="4" w:space="0" w:color="auto"/>
              <w:left w:val="single" w:sz="4" w:space="0" w:color="auto"/>
              <w:bottom w:val="single" w:sz="4" w:space="0" w:color="auto"/>
              <w:right w:val="single" w:sz="4" w:space="0" w:color="auto"/>
            </w:tcBorders>
            <w:vAlign w:val="center"/>
          </w:tcPr>
          <w:p w14:paraId="570E9F2B" w14:textId="77777777" w:rsidR="00C90BF5" w:rsidRPr="004653E8" w:rsidRDefault="00C90BF5" w:rsidP="002C075E">
            <w:pPr>
              <w:pStyle w:val="TAC"/>
              <w:rPr>
                <w:rFonts w:cs="Arial"/>
                <w:sz w:val="16"/>
                <w:szCs w:val="16"/>
              </w:rPr>
            </w:pPr>
          </w:p>
        </w:tc>
        <w:tc>
          <w:tcPr>
            <w:tcW w:w="329" w:type="pct"/>
            <w:tcBorders>
              <w:top w:val="single" w:sz="4" w:space="0" w:color="auto"/>
              <w:left w:val="single" w:sz="4" w:space="0" w:color="auto"/>
              <w:bottom w:val="single" w:sz="4" w:space="0" w:color="auto"/>
              <w:right w:val="single" w:sz="4" w:space="0" w:color="auto"/>
            </w:tcBorders>
            <w:vAlign w:val="center"/>
          </w:tcPr>
          <w:p w14:paraId="66FD0F48" w14:textId="77777777" w:rsidR="00C90BF5" w:rsidRPr="004653E8" w:rsidRDefault="00C90BF5" w:rsidP="002C075E">
            <w:pPr>
              <w:pStyle w:val="TAC"/>
              <w:rPr>
                <w:rFonts w:cs="Arial"/>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1540351F" w14:textId="77777777" w:rsidR="00C90BF5" w:rsidRPr="004653E8" w:rsidRDefault="00C90BF5"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5B429251" w14:textId="77777777" w:rsidR="00C90BF5" w:rsidRPr="004653E8" w:rsidRDefault="00C90BF5" w:rsidP="002C075E">
            <w:pPr>
              <w:pStyle w:val="TAC"/>
              <w:rPr>
                <w:rFonts w:cs="Arial"/>
                <w:sz w:val="16"/>
                <w:szCs w:val="16"/>
              </w:rPr>
            </w:pPr>
          </w:p>
        </w:tc>
        <w:tc>
          <w:tcPr>
            <w:tcW w:w="328" w:type="pct"/>
            <w:tcBorders>
              <w:top w:val="single" w:sz="4" w:space="0" w:color="auto"/>
              <w:left w:val="single" w:sz="4" w:space="0" w:color="auto"/>
              <w:bottom w:val="single" w:sz="4" w:space="0" w:color="auto"/>
              <w:right w:val="single" w:sz="4" w:space="0" w:color="auto"/>
            </w:tcBorders>
            <w:vAlign w:val="center"/>
          </w:tcPr>
          <w:p w14:paraId="23F42623" w14:textId="77777777" w:rsidR="00C90BF5" w:rsidRPr="004653E8" w:rsidRDefault="00C90BF5" w:rsidP="002C075E">
            <w:pPr>
              <w:pStyle w:val="TAC"/>
              <w:rPr>
                <w:rFonts w:cs="Arial"/>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6867D817" w14:textId="77777777" w:rsidR="00C90BF5" w:rsidRPr="004653E8" w:rsidRDefault="00C90BF5" w:rsidP="002C075E">
            <w:pPr>
              <w:pStyle w:val="TAC"/>
              <w:rPr>
                <w:rFonts w:cs="Arial"/>
                <w:sz w:val="16"/>
                <w:szCs w:val="16"/>
              </w:rPr>
            </w:pPr>
          </w:p>
        </w:tc>
        <w:tc>
          <w:tcPr>
            <w:tcW w:w="327" w:type="pct"/>
            <w:tcBorders>
              <w:top w:val="single" w:sz="4" w:space="0" w:color="auto"/>
              <w:left w:val="single" w:sz="4" w:space="0" w:color="auto"/>
              <w:bottom w:val="single" w:sz="4" w:space="0" w:color="auto"/>
              <w:right w:val="single" w:sz="4" w:space="0" w:color="auto"/>
            </w:tcBorders>
            <w:vAlign w:val="center"/>
          </w:tcPr>
          <w:p w14:paraId="72D9E037" w14:textId="77777777" w:rsidR="00C90BF5" w:rsidRPr="004653E8" w:rsidRDefault="00C90BF5" w:rsidP="002C075E">
            <w:pPr>
              <w:pStyle w:val="TAC"/>
              <w:rPr>
                <w:rFonts w:cs="Arial"/>
                <w:sz w:val="16"/>
                <w:szCs w:val="16"/>
              </w:rPr>
            </w:pPr>
          </w:p>
        </w:tc>
      </w:tr>
      <w:tr w:rsidR="00C90BF5" w:rsidRPr="00BC078D" w14:paraId="5494BB70"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3ED5353D" w14:textId="77777777" w:rsidR="00C90BF5" w:rsidRPr="004653E8" w:rsidRDefault="00C90BF5" w:rsidP="002C075E">
            <w:pPr>
              <w:pStyle w:val="TAL"/>
              <w:rPr>
                <w:rFonts w:cs="Arial"/>
                <w:sz w:val="16"/>
                <w:szCs w:val="16"/>
              </w:rPr>
            </w:pPr>
            <w:r w:rsidRPr="004653E8">
              <w:rPr>
                <w:rFonts w:cs="Arial"/>
                <w:sz w:val="16"/>
                <w:szCs w:val="16"/>
              </w:rPr>
              <w:t xml:space="preserve">  For Slots 0,1</w:t>
            </w:r>
          </w:p>
        </w:tc>
        <w:tc>
          <w:tcPr>
            <w:tcW w:w="278" w:type="pct"/>
            <w:tcBorders>
              <w:top w:val="single" w:sz="4" w:space="0" w:color="auto"/>
              <w:left w:val="single" w:sz="4" w:space="0" w:color="auto"/>
              <w:bottom w:val="single" w:sz="4" w:space="0" w:color="auto"/>
              <w:right w:val="single" w:sz="4" w:space="0" w:color="auto"/>
            </w:tcBorders>
            <w:vAlign w:val="center"/>
            <w:hideMark/>
          </w:tcPr>
          <w:p w14:paraId="14684C6A" w14:textId="77777777" w:rsidR="00C90BF5" w:rsidRPr="004653E8" w:rsidRDefault="00C90BF5" w:rsidP="002C075E">
            <w:pPr>
              <w:pStyle w:val="TAC"/>
              <w:rPr>
                <w:rFonts w:cs="Arial"/>
                <w:sz w:val="16"/>
                <w:szCs w:val="16"/>
              </w:rPr>
            </w:pPr>
            <w:r w:rsidRPr="004653E8">
              <w:rPr>
                <w:rFonts w:cs="Arial"/>
                <w:sz w:val="16"/>
                <w:szCs w:val="16"/>
              </w:rPr>
              <w:t>Bits</w:t>
            </w:r>
          </w:p>
        </w:tc>
        <w:tc>
          <w:tcPr>
            <w:tcW w:w="281" w:type="pct"/>
            <w:tcBorders>
              <w:top w:val="single" w:sz="4" w:space="0" w:color="auto"/>
              <w:left w:val="single" w:sz="4" w:space="0" w:color="auto"/>
              <w:bottom w:val="single" w:sz="4" w:space="0" w:color="auto"/>
              <w:right w:val="single" w:sz="4" w:space="0" w:color="auto"/>
            </w:tcBorders>
            <w:vAlign w:val="center"/>
          </w:tcPr>
          <w:p w14:paraId="00483D87" w14:textId="77777777" w:rsidR="00C90BF5" w:rsidRPr="004653E8" w:rsidRDefault="00C90BF5" w:rsidP="002C075E">
            <w:pPr>
              <w:pStyle w:val="TAC"/>
              <w:rPr>
                <w:rFonts w:cs="Arial"/>
                <w:sz w:val="16"/>
                <w:szCs w:val="16"/>
              </w:rPr>
            </w:pPr>
            <w:r w:rsidRPr="004653E8">
              <w:rPr>
                <w:rFonts w:cs="Arial"/>
                <w:sz w:val="16"/>
                <w:szCs w:val="16"/>
              </w:rPr>
              <w:t>N/A</w:t>
            </w:r>
          </w:p>
        </w:tc>
        <w:tc>
          <w:tcPr>
            <w:tcW w:w="469" w:type="pct"/>
            <w:tcBorders>
              <w:top w:val="single" w:sz="4" w:space="0" w:color="auto"/>
              <w:left w:val="single" w:sz="4" w:space="0" w:color="auto"/>
              <w:bottom w:val="single" w:sz="4" w:space="0" w:color="auto"/>
              <w:right w:val="single" w:sz="4" w:space="0" w:color="auto"/>
            </w:tcBorders>
            <w:vAlign w:val="center"/>
            <w:hideMark/>
          </w:tcPr>
          <w:p w14:paraId="6E6D0E4D" w14:textId="77777777" w:rsidR="00C90BF5" w:rsidRPr="004653E8" w:rsidRDefault="00C90BF5" w:rsidP="002C075E">
            <w:pPr>
              <w:pStyle w:val="TAC"/>
              <w:rPr>
                <w:rFonts w:cs="Arial"/>
                <w:sz w:val="16"/>
                <w:szCs w:val="16"/>
              </w:rPr>
            </w:pPr>
            <w:r w:rsidRPr="004653E8">
              <w:rPr>
                <w:rFonts w:cs="Arial"/>
                <w:sz w:val="16"/>
                <w:szCs w:val="16"/>
              </w:rPr>
              <w:t>N/A</w:t>
            </w:r>
          </w:p>
        </w:tc>
        <w:tc>
          <w:tcPr>
            <w:tcW w:w="839" w:type="pct"/>
            <w:tcBorders>
              <w:top w:val="single" w:sz="4" w:space="0" w:color="auto"/>
              <w:left w:val="single" w:sz="4" w:space="0" w:color="auto"/>
              <w:bottom w:val="single" w:sz="4" w:space="0" w:color="auto"/>
              <w:right w:val="single" w:sz="4" w:space="0" w:color="auto"/>
            </w:tcBorders>
            <w:vAlign w:val="center"/>
            <w:hideMark/>
          </w:tcPr>
          <w:p w14:paraId="68CA8AE5" w14:textId="77777777" w:rsidR="00C90BF5" w:rsidRPr="004653E8" w:rsidRDefault="00C90BF5" w:rsidP="002C075E">
            <w:pPr>
              <w:pStyle w:val="TAC"/>
              <w:rPr>
                <w:rFonts w:cs="Arial"/>
                <w:sz w:val="16"/>
                <w:szCs w:val="16"/>
              </w:rPr>
            </w:pPr>
            <w:r w:rsidRPr="004653E8">
              <w:rPr>
                <w:rFonts w:cs="Arial"/>
                <w:sz w:val="16"/>
                <w:szCs w:val="16"/>
              </w:rPr>
              <w:t>N/A</w:t>
            </w:r>
          </w:p>
        </w:tc>
        <w:tc>
          <w:tcPr>
            <w:tcW w:w="329" w:type="pct"/>
            <w:tcBorders>
              <w:top w:val="single" w:sz="4" w:space="0" w:color="auto"/>
              <w:left w:val="single" w:sz="4" w:space="0" w:color="auto"/>
              <w:bottom w:val="single" w:sz="4" w:space="0" w:color="auto"/>
              <w:right w:val="single" w:sz="4" w:space="0" w:color="auto"/>
            </w:tcBorders>
            <w:vAlign w:val="center"/>
            <w:hideMark/>
          </w:tcPr>
          <w:p w14:paraId="3D3F630F" w14:textId="77777777" w:rsidR="00C90BF5" w:rsidRPr="004653E8" w:rsidRDefault="00C90BF5" w:rsidP="002C075E">
            <w:pPr>
              <w:pStyle w:val="TAC"/>
              <w:rPr>
                <w:rFonts w:cs="Arial"/>
                <w:sz w:val="16"/>
                <w:szCs w:val="16"/>
              </w:rPr>
            </w:pPr>
            <w:r w:rsidRPr="004653E8">
              <w:rPr>
                <w:rFonts w:cs="Arial"/>
                <w:sz w:val="16"/>
                <w:szCs w:val="16"/>
              </w:rPr>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43C8178E" w14:textId="77777777" w:rsidR="00C90BF5" w:rsidRPr="004653E8" w:rsidRDefault="00C90BF5" w:rsidP="002C075E">
            <w:pPr>
              <w:pStyle w:val="TAC"/>
              <w:rPr>
                <w:rFonts w:cs="Arial"/>
                <w:sz w:val="16"/>
                <w:szCs w:val="16"/>
              </w:rPr>
            </w:pPr>
            <w:r w:rsidRPr="004653E8">
              <w:rPr>
                <w:rFonts w:cs="Arial"/>
                <w:sz w:val="16"/>
                <w:szCs w:val="16"/>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6E3C8C02" w14:textId="77777777" w:rsidR="00C90BF5" w:rsidRPr="004653E8" w:rsidRDefault="00C90BF5" w:rsidP="002C075E">
            <w:pPr>
              <w:pStyle w:val="TAC"/>
              <w:rPr>
                <w:rFonts w:cs="Arial"/>
                <w:sz w:val="16"/>
                <w:szCs w:val="16"/>
              </w:rPr>
            </w:pPr>
            <w:r w:rsidRPr="004653E8">
              <w:rPr>
                <w:rFonts w:cs="Arial"/>
                <w:sz w:val="16"/>
                <w:szCs w:val="16"/>
              </w:rPr>
              <w:t>N/A</w:t>
            </w:r>
          </w:p>
        </w:tc>
        <w:tc>
          <w:tcPr>
            <w:tcW w:w="328" w:type="pct"/>
            <w:tcBorders>
              <w:top w:val="single" w:sz="4" w:space="0" w:color="auto"/>
              <w:left w:val="single" w:sz="4" w:space="0" w:color="auto"/>
              <w:bottom w:val="single" w:sz="4" w:space="0" w:color="auto"/>
              <w:right w:val="single" w:sz="4" w:space="0" w:color="auto"/>
            </w:tcBorders>
            <w:vAlign w:val="center"/>
            <w:hideMark/>
          </w:tcPr>
          <w:p w14:paraId="23D4185F" w14:textId="77777777" w:rsidR="00C90BF5" w:rsidRPr="004653E8" w:rsidRDefault="00C90BF5" w:rsidP="002C075E">
            <w:pPr>
              <w:pStyle w:val="TAC"/>
              <w:rPr>
                <w:rFonts w:cs="Arial"/>
                <w:sz w:val="16"/>
                <w:szCs w:val="16"/>
              </w:rPr>
            </w:pPr>
            <w:r w:rsidRPr="004653E8">
              <w:rPr>
                <w:rFonts w:cs="Arial"/>
                <w:sz w:val="16"/>
                <w:szCs w:val="16"/>
              </w:rPr>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1AB7C0B7" w14:textId="77777777" w:rsidR="00C90BF5" w:rsidRPr="004653E8" w:rsidRDefault="00C90BF5" w:rsidP="002C075E">
            <w:pPr>
              <w:pStyle w:val="TAC"/>
              <w:rPr>
                <w:rFonts w:cs="Arial"/>
                <w:sz w:val="16"/>
                <w:szCs w:val="16"/>
              </w:rPr>
            </w:pPr>
            <w:r w:rsidRPr="004653E8">
              <w:rPr>
                <w:rFonts w:cs="Arial"/>
                <w:sz w:val="16"/>
                <w:szCs w:val="16"/>
              </w:rPr>
              <w:t>N/A</w:t>
            </w:r>
          </w:p>
        </w:tc>
        <w:tc>
          <w:tcPr>
            <w:tcW w:w="327" w:type="pct"/>
            <w:tcBorders>
              <w:top w:val="single" w:sz="4" w:space="0" w:color="auto"/>
              <w:left w:val="single" w:sz="4" w:space="0" w:color="auto"/>
              <w:bottom w:val="single" w:sz="4" w:space="0" w:color="auto"/>
              <w:right w:val="single" w:sz="4" w:space="0" w:color="auto"/>
            </w:tcBorders>
            <w:vAlign w:val="center"/>
            <w:hideMark/>
          </w:tcPr>
          <w:p w14:paraId="1668FBE8" w14:textId="77777777" w:rsidR="00C90BF5" w:rsidRPr="004653E8" w:rsidRDefault="00C90BF5" w:rsidP="002C075E">
            <w:pPr>
              <w:pStyle w:val="TAC"/>
              <w:rPr>
                <w:rFonts w:cs="Arial"/>
                <w:sz w:val="16"/>
                <w:szCs w:val="16"/>
              </w:rPr>
            </w:pPr>
            <w:r w:rsidRPr="004653E8">
              <w:rPr>
                <w:rFonts w:cs="Arial"/>
                <w:sz w:val="16"/>
                <w:szCs w:val="16"/>
              </w:rPr>
              <w:t>N/A</w:t>
            </w:r>
          </w:p>
        </w:tc>
      </w:tr>
      <w:tr w:rsidR="00C90BF5" w:rsidRPr="00BC078D" w14:paraId="2246C2D2"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8E78E74" w14:textId="77777777" w:rsidR="00C90BF5" w:rsidRPr="004653E8" w:rsidRDefault="00C90BF5" w:rsidP="002C075E">
            <w:pPr>
              <w:pStyle w:val="TAL"/>
              <w:rPr>
                <w:rFonts w:cs="Arial"/>
                <w:sz w:val="16"/>
                <w:szCs w:val="16"/>
              </w:rPr>
            </w:pPr>
            <w:r w:rsidRPr="004653E8">
              <w:rPr>
                <w:rFonts w:cs="Arial"/>
                <w:sz w:val="16"/>
                <w:szCs w:val="16"/>
              </w:rPr>
              <w:t xml:space="preserve">  For Slots 2,3,4,5,6,7,8,9</w:t>
            </w:r>
          </w:p>
        </w:tc>
        <w:tc>
          <w:tcPr>
            <w:tcW w:w="278"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1650DF05" w14:textId="77777777" w:rsidR="00C90BF5" w:rsidRPr="004653E8" w:rsidRDefault="00C90BF5" w:rsidP="002C075E">
            <w:pPr>
              <w:pStyle w:val="TAC"/>
              <w:rPr>
                <w:rFonts w:cs="Arial"/>
                <w:sz w:val="16"/>
                <w:szCs w:val="16"/>
              </w:rPr>
            </w:pPr>
            <w:r w:rsidRPr="004653E8">
              <w:rPr>
                <w:rFonts w:cs="Arial"/>
                <w:sz w:val="16"/>
                <w:szCs w:val="16"/>
              </w:rPr>
              <w:t>Bits</w:t>
            </w:r>
          </w:p>
        </w:tc>
        <w:tc>
          <w:tcPr>
            <w:tcW w:w="281" w:type="pct"/>
            <w:tcBorders>
              <w:top w:val="single" w:sz="4" w:space="0" w:color="auto"/>
              <w:left w:val="single" w:sz="4" w:space="0" w:color="auto"/>
              <w:bottom w:val="single" w:sz="4" w:space="0" w:color="auto"/>
              <w:right w:val="single" w:sz="4" w:space="0" w:color="auto"/>
            </w:tcBorders>
            <w:shd w:val="clear" w:color="auto" w:fill="FFFF00"/>
            <w:vAlign w:val="center"/>
          </w:tcPr>
          <w:p w14:paraId="3788855B" w14:textId="77777777" w:rsidR="00C90BF5" w:rsidRPr="004653E8" w:rsidRDefault="00C90BF5" w:rsidP="002C075E">
            <w:pPr>
              <w:pStyle w:val="TAC"/>
              <w:rPr>
                <w:rFonts w:cs="Arial"/>
                <w:sz w:val="16"/>
                <w:szCs w:val="16"/>
              </w:rPr>
            </w:pPr>
            <w:r w:rsidRPr="004653E8">
              <w:rPr>
                <w:rFonts w:eastAsia="SimSun" w:hint="eastAsia"/>
                <w:sz w:val="16"/>
                <w:szCs w:val="16"/>
                <w:lang w:eastAsia="zh-CN"/>
              </w:rPr>
              <w:t>984</w:t>
            </w:r>
          </w:p>
        </w:tc>
        <w:tc>
          <w:tcPr>
            <w:tcW w:w="469"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B70B2ED" w14:textId="77777777" w:rsidR="00C90BF5" w:rsidRPr="004653E8" w:rsidRDefault="00C90BF5" w:rsidP="002C075E">
            <w:pPr>
              <w:pStyle w:val="TAC"/>
              <w:rPr>
                <w:rFonts w:cs="Arial"/>
                <w:sz w:val="16"/>
                <w:szCs w:val="16"/>
              </w:rPr>
            </w:pPr>
            <w:r w:rsidRPr="004653E8">
              <w:rPr>
                <w:rFonts w:cs="Arial"/>
                <w:sz w:val="16"/>
                <w:szCs w:val="16"/>
              </w:rPr>
              <w:t>1672</w:t>
            </w:r>
          </w:p>
        </w:tc>
        <w:tc>
          <w:tcPr>
            <w:tcW w:w="839"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CCAD3F7" w14:textId="77777777" w:rsidR="001C3371" w:rsidRPr="0091289D" w:rsidRDefault="001C3371" w:rsidP="001C3371">
            <w:pPr>
              <w:pStyle w:val="TAC"/>
              <w:rPr>
                <w:rFonts w:cs="Arial"/>
                <w:sz w:val="15"/>
                <w:szCs w:val="15"/>
              </w:rPr>
            </w:pPr>
            <w:r w:rsidRPr="0091289D">
              <w:rPr>
                <w:rFonts w:cs="Arial"/>
                <w:sz w:val="15"/>
                <w:szCs w:val="15"/>
              </w:rPr>
              <w:t>3368</w:t>
            </w:r>
          </w:p>
          <w:p w14:paraId="7C3274C2" w14:textId="36CE1D40" w:rsidR="001C3371" w:rsidRPr="001C3371" w:rsidRDefault="001C3371" w:rsidP="001C3371">
            <w:pPr>
              <w:pStyle w:val="TAC"/>
              <w:rPr>
                <w:rFonts w:cs="Arial"/>
                <w:b/>
                <w:bCs/>
                <w:i/>
                <w:iCs/>
                <w:sz w:val="11"/>
                <w:szCs w:val="11"/>
              </w:rPr>
            </w:pPr>
            <w:r w:rsidRPr="001C3371">
              <w:rPr>
                <w:rFonts w:cs="Arial"/>
                <w:b/>
                <w:bCs/>
                <w:i/>
                <w:iCs/>
                <w:sz w:val="11"/>
                <w:szCs w:val="11"/>
              </w:rPr>
              <w:t xml:space="preserve">(for slot </w:t>
            </w:r>
            <w:r>
              <w:rPr>
                <w:rFonts w:cs="Arial"/>
                <w:b/>
                <w:bCs/>
                <w:i/>
                <w:iCs/>
                <w:sz w:val="11"/>
                <w:szCs w:val="11"/>
              </w:rPr>
              <w:t>5</w:t>
            </w:r>
            <w:r w:rsidRPr="001C3371">
              <w:rPr>
                <w:rFonts w:cs="Arial"/>
                <w:b/>
                <w:bCs/>
                <w:i/>
                <w:iCs/>
                <w:sz w:val="11"/>
                <w:szCs w:val="11"/>
              </w:rPr>
              <w:t>,</w:t>
            </w:r>
            <w:r>
              <w:rPr>
                <w:rFonts w:cs="Arial"/>
                <w:b/>
                <w:bCs/>
                <w:i/>
                <w:iCs/>
                <w:sz w:val="11"/>
                <w:szCs w:val="11"/>
              </w:rPr>
              <w:t>6</w:t>
            </w:r>
            <w:r w:rsidRPr="001C3371">
              <w:rPr>
                <w:rFonts w:cs="Arial"/>
                <w:b/>
                <w:bCs/>
                <w:i/>
                <w:iCs/>
                <w:sz w:val="11"/>
                <w:szCs w:val="11"/>
              </w:rPr>
              <w:t>,</w:t>
            </w:r>
            <w:r>
              <w:rPr>
                <w:rFonts w:cs="Arial"/>
                <w:b/>
                <w:bCs/>
                <w:i/>
                <w:iCs/>
                <w:sz w:val="11"/>
                <w:szCs w:val="11"/>
              </w:rPr>
              <w:t>7</w:t>
            </w:r>
            <w:r w:rsidRPr="001C3371">
              <w:rPr>
                <w:rFonts w:cs="Arial"/>
                <w:b/>
                <w:bCs/>
                <w:i/>
                <w:iCs/>
                <w:sz w:val="11"/>
                <w:szCs w:val="11"/>
              </w:rPr>
              <w:t>,1</w:t>
            </w:r>
            <w:r>
              <w:rPr>
                <w:rFonts w:cs="Arial"/>
                <w:b/>
                <w:bCs/>
                <w:i/>
                <w:iCs/>
                <w:sz w:val="11"/>
                <w:szCs w:val="11"/>
              </w:rPr>
              <w:t>5</w:t>
            </w:r>
            <w:r w:rsidRPr="001C3371">
              <w:rPr>
                <w:rFonts w:cs="Arial"/>
                <w:b/>
                <w:bCs/>
                <w:i/>
                <w:iCs/>
                <w:sz w:val="11"/>
                <w:szCs w:val="11"/>
              </w:rPr>
              <w:t>,1</w:t>
            </w:r>
            <w:r>
              <w:rPr>
                <w:rFonts w:cs="Arial"/>
                <w:b/>
                <w:bCs/>
                <w:i/>
                <w:iCs/>
                <w:sz w:val="11"/>
                <w:szCs w:val="11"/>
              </w:rPr>
              <w:t>6</w:t>
            </w:r>
            <w:r w:rsidRPr="001C3371">
              <w:rPr>
                <w:rFonts w:cs="Arial"/>
                <w:b/>
                <w:bCs/>
                <w:i/>
                <w:iCs/>
                <w:sz w:val="11"/>
                <w:szCs w:val="11"/>
              </w:rPr>
              <w:t>,1</w:t>
            </w:r>
            <w:r>
              <w:rPr>
                <w:rFonts w:cs="Arial"/>
                <w:b/>
                <w:bCs/>
                <w:i/>
                <w:iCs/>
                <w:sz w:val="11"/>
                <w:szCs w:val="11"/>
              </w:rPr>
              <w:t>7</w:t>
            </w:r>
            <w:r w:rsidRPr="001C3371">
              <w:rPr>
                <w:rFonts w:cs="Arial"/>
                <w:b/>
                <w:bCs/>
                <w:i/>
                <w:iCs/>
                <w:sz w:val="11"/>
                <w:szCs w:val="11"/>
              </w:rPr>
              <w:t>,1</w:t>
            </w:r>
            <w:r>
              <w:rPr>
                <w:rFonts w:cs="Arial"/>
                <w:b/>
                <w:bCs/>
                <w:i/>
                <w:iCs/>
                <w:sz w:val="11"/>
                <w:szCs w:val="11"/>
              </w:rPr>
              <w:t>8</w:t>
            </w:r>
            <w:r w:rsidRPr="001C3371">
              <w:rPr>
                <w:rFonts w:cs="Arial"/>
                <w:b/>
                <w:bCs/>
                <w:i/>
                <w:iCs/>
                <w:sz w:val="11"/>
                <w:szCs w:val="11"/>
              </w:rPr>
              <w:t>)</w:t>
            </w:r>
          </w:p>
          <w:p w14:paraId="36B62200" w14:textId="77777777" w:rsidR="001C3371" w:rsidRPr="0091289D" w:rsidRDefault="001C3371" w:rsidP="001C3371">
            <w:pPr>
              <w:pStyle w:val="TAC"/>
              <w:rPr>
                <w:rFonts w:cs="Arial"/>
                <w:b/>
                <w:bCs/>
                <w:sz w:val="15"/>
                <w:szCs w:val="15"/>
              </w:rPr>
            </w:pPr>
            <w:r w:rsidRPr="0091289D">
              <w:rPr>
                <w:rFonts w:cs="Arial"/>
                <w:b/>
                <w:bCs/>
                <w:sz w:val="15"/>
                <w:szCs w:val="15"/>
              </w:rPr>
              <w:t>2600</w:t>
            </w:r>
          </w:p>
          <w:p w14:paraId="044326A8" w14:textId="08C7CCAF" w:rsidR="001C3371" w:rsidRPr="001C3371" w:rsidRDefault="001C3371" w:rsidP="001C3371">
            <w:pPr>
              <w:pStyle w:val="TAC"/>
              <w:rPr>
                <w:rFonts w:cs="Arial"/>
                <w:b/>
                <w:bCs/>
                <w:i/>
                <w:iCs/>
                <w:sz w:val="11"/>
                <w:szCs w:val="11"/>
              </w:rPr>
            </w:pPr>
            <w:r w:rsidRPr="001C3371">
              <w:rPr>
                <w:rFonts w:cs="Arial"/>
                <w:b/>
                <w:bCs/>
                <w:i/>
                <w:iCs/>
                <w:sz w:val="11"/>
                <w:szCs w:val="11"/>
              </w:rPr>
              <w:t>(for slot</w:t>
            </w:r>
            <w:r>
              <w:rPr>
                <w:rFonts w:cs="Arial"/>
                <w:b/>
                <w:bCs/>
                <w:i/>
                <w:iCs/>
                <w:sz w:val="11"/>
                <w:szCs w:val="11"/>
              </w:rPr>
              <w:t xml:space="preserve"> 8</w:t>
            </w:r>
            <w:r w:rsidRPr="001C3371">
              <w:rPr>
                <w:rFonts w:cs="Arial"/>
                <w:b/>
                <w:bCs/>
                <w:i/>
                <w:iCs/>
                <w:sz w:val="11"/>
                <w:szCs w:val="11"/>
              </w:rPr>
              <w:t xml:space="preserve"> with switching)</w:t>
            </w:r>
          </w:p>
          <w:p w14:paraId="1FBE1C4F" w14:textId="77777777" w:rsidR="00C90BF5" w:rsidRPr="004653E8" w:rsidRDefault="00C90BF5" w:rsidP="002C075E">
            <w:pPr>
              <w:pStyle w:val="TAC"/>
              <w:rPr>
                <w:rFonts w:cs="Arial"/>
                <w:sz w:val="16"/>
                <w:szCs w:val="16"/>
              </w:rPr>
            </w:pPr>
          </w:p>
        </w:tc>
        <w:tc>
          <w:tcPr>
            <w:tcW w:w="329"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B50B653" w14:textId="77777777" w:rsidR="00C90BF5" w:rsidRPr="004653E8" w:rsidRDefault="00C90BF5" w:rsidP="002C075E">
            <w:pPr>
              <w:pStyle w:val="TAC"/>
              <w:rPr>
                <w:rFonts w:cs="Arial"/>
                <w:sz w:val="16"/>
                <w:szCs w:val="16"/>
              </w:rPr>
            </w:pPr>
            <w:r w:rsidRPr="004653E8">
              <w:rPr>
                <w:rFonts w:cs="Arial"/>
                <w:sz w:val="16"/>
                <w:szCs w:val="16"/>
              </w:rPr>
              <w:t>5120</w:t>
            </w:r>
          </w:p>
        </w:tc>
        <w:tc>
          <w:tcPr>
            <w:tcW w:w="280"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26F6DC3" w14:textId="77777777" w:rsidR="00C90BF5" w:rsidRPr="004653E8" w:rsidRDefault="00C90BF5" w:rsidP="002C075E">
            <w:pPr>
              <w:pStyle w:val="TAC"/>
              <w:rPr>
                <w:rFonts w:cs="Arial"/>
                <w:sz w:val="16"/>
                <w:szCs w:val="16"/>
              </w:rPr>
            </w:pPr>
            <w:r w:rsidRPr="004653E8">
              <w:rPr>
                <w:rFonts w:cs="Arial"/>
                <w:sz w:val="16"/>
                <w:szCs w:val="16"/>
              </w:rPr>
              <w:t>6912</w:t>
            </w:r>
          </w:p>
        </w:tc>
        <w:tc>
          <w:tcPr>
            <w:tcW w:w="281"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7D2A2FD" w14:textId="77777777" w:rsidR="00C90BF5" w:rsidRPr="004653E8" w:rsidRDefault="00C90BF5" w:rsidP="002C075E">
            <w:pPr>
              <w:pStyle w:val="TAC"/>
              <w:rPr>
                <w:rFonts w:cs="Arial"/>
                <w:sz w:val="16"/>
                <w:szCs w:val="16"/>
              </w:rPr>
            </w:pPr>
            <w:r w:rsidRPr="004653E8">
              <w:rPr>
                <w:rFonts w:cs="Arial"/>
                <w:sz w:val="16"/>
                <w:szCs w:val="16"/>
              </w:rPr>
              <w:t>8712</w:t>
            </w:r>
          </w:p>
        </w:tc>
        <w:tc>
          <w:tcPr>
            <w:tcW w:w="328"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6C392E2" w14:textId="77777777" w:rsidR="00C90BF5" w:rsidRPr="004653E8" w:rsidRDefault="00C90BF5" w:rsidP="002C075E">
            <w:pPr>
              <w:pStyle w:val="TAC"/>
              <w:rPr>
                <w:rFonts w:cs="Arial"/>
                <w:sz w:val="16"/>
                <w:szCs w:val="16"/>
              </w:rPr>
            </w:pPr>
            <w:r w:rsidRPr="004653E8">
              <w:rPr>
                <w:rFonts w:cs="Arial"/>
                <w:sz w:val="16"/>
                <w:szCs w:val="16"/>
              </w:rPr>
              <w:t>10504</w:t>
            </w:r>
          </w:p>
        </w:tc>
        <w:tc>
          <w:tcPr>
            <w:tcW w:w="280"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7E6D32D" w14:textId="77777777" w:rsidR="00C90BF5" w:rsidRPr="004653E8" w:rsidRDefault="00C90BF5" w:rsidP="002C075E">
            <w:pPr>
              <w:pStyle w:val="TAC"/>
              <w:rPr>
                <w:rFonts w:cs="Arial"/>
                <w:sz w:val="16"/>
                <w:szCs w:val="16"/>
              </w:rPr>
            </w:pPr>
            <w:r w:rsidRPr="004653E8">
              <w:rPr>
                <w:rFonts w:cs="Arial"/>
                <w:sz w:val="16"/>
                <w:szCs w:val="16"/>
              </w:rPr>
              <w:t>14088</w:t>
            </w:r>
          </w:p>
        </w:tc>
        <w:tc>
          <w:tcPr>
            <w:tcW w:w="32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D402E8D" w14:textId="77777777" w:rsidR="00C90BF5" w:rsidRPr="004653E8" w:rsidRDefault="00C90BF5" w:rsidP="002C075E">
            <w:pPr>
              <w:pStyle w:val="TAC"/>
              <w:rPr>
                <w:rFonts w:cs="Arial"/>
                <w:sz w:val="16"/>
                <w:szCs w:val="16"/>
              </w:rPr>
            </w:pPr>
            <w:r w:rsidRPr="004653E8">
              <w:rPr>
                <w:rFonts w:cs="Arial"/>
                <w:sz w:val="16"/>
                <w:szCs w:val="16"/>
              </w:rPr>
              <w:t>17424</w:t>
            </w:r>
          </w:p>
        </w:tc>
      </w:tr>
      <w:tr w:rsidR="00C90BF5" w:rsidRPr="00BC078D" w14:paraId="3198E477"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0FACC5D6" w14:textId="77777777" w:rsidR="00C90BF5" w:rsidRPr="004653E8" w:rsidRDefault="00C90BF5" w:rsidP="002C075E">
            <w:pPr>
              <w:pStyle w:val="TAL"/>
              <w:rPr>
                <w:rFonts w:cs="Arial"/>
                <w:sz w:val="16"/>
                <w:szCs w:val="16"/>
              </w:rPr>
            </w:pPr>
            <w:r w:rsidRPr="004653E8">
              <w:rPr>
                <w:rFonts w:cs="Arial"/>
                <w:sz w:val="16"/>
                <w:szCs w:val="16"/>
              </w:rPr>
              <w:t>Transport block CRC</w:t>
            </w:r>
          </w:p>
        </w:tc>
        <w:tc>
          <w:tcPr>
            <w:tcW w:w="278" w:type="pct"/>
            <w:tcBorders>
              <w:top w:val="single" w:sz="4" w:space="0" w:color="auto"/>
              <w:left w:val="single" w:sz="4" w:space="0" w:color="auto"/>
              <w:bottom w:val="single" w:sz="4" w:space="0" w:color="auto"/>
              <w:right w:val="single" w:sz="4" w:space="0" w:color="auto"/>
            </w:tcBorders>
            <w:vAlign w:val="center"/>
            <w:hideMark/>
          </w:tcPr>
          <w:p w14:paraId="722E6A85" w14:textId="77777777" w:rsidR="00C90BF5" w:rsidRPr="004653E8" w:rsidRDefault="00C90BF5" w:rsidP="002C075E">
            <w:pPr>
              <w:pStyle w:val="TAC"/>
              <w:rPr>
                <w:rFonts w:cs="Arial"/>
                <w:sz w:val="16"/>
                <w:szCs w:val="16"/>
              </w:rPr>
            </w:pPr>
            <w:r w:rsidRPr="004653E8">
              <w:rPr>
                <w:rFonts w:cs="Arial"/>
                <w:sz w:val="16"/>
                <w:szCs w:val="16"/>
              </w:rPr>
              <w:t>Bits</w:t>
            </w:r>
          </w:p>
        </w:tc>
        <w:tc>
          <w:tcPr>
            <w:tcW w:w="281" w:type="pct"/>
            <w:tcBorders>
              <w:top w:val="single" w:sz="4" w:space="0" w:color="auto"/>
              <w:left w:val="single" w:sz="4" w:space="0" w:color="auto"/>
              <w:bottom w:val="single" w:sz="4" w:space="0" w:color="auto"/>
              <w:right w:val="single" w:sz="4" w:space="0" w:color="auto"/>
            </w:tcBorders>
            <w:vAlign w:val="center"/>
          </w:tcPr>
          <w:p w14:paraId="79B970F7" w14:textId="77777777" w:rsidR="00C90BF5" w:rsidRPr="004653E8" w:rsidRDefault="00C90BF5" w:rsidP="002C075E">
            <w:pPr>
              <w:pStyle w:val="TAC"/>
              <w:rPr>
                <w:rFonts w:cs="Arial"/>
                <w:sz w:val="16"/>
                <w:szCs w:val="16"/>
              </w:rPr>
            </w:pPr>
            <w:r w:rsidRPr="004653E8">
              <w:rPr>
                <w:rFonts w:eastAsia="SimSun" w:cs="Arial" w:hint="eastAsia"/>
                <w:sz w:val="16"/>
                <w:szCs w:val="16"/>
                <w:lang w:eastAsia="zh-CN"/>
              </w:rPr>
              <w:t>16</w:t>
            </w:r>
          </w:p>
        </w:tc>
        <w:tc>
          <w:tcPr>
            <w:tcW w:w="469" w:type="pct"/>
            <w:tcBorders>
              <w:top w:val="single" w:sz="4" w:space="0" w:color="auto"/>
              <w:left w:val="single" w:sz="4" w:space="0" w:color="auto"/>
              <w:bottom w:val="single" w:sz="4" w:space="0" w:color="auto"/>
              <w:right w:val="single" w:sz="4" w:space="0" w:color="auto"/>
            </w:tcBorders>
            <w:vAlign w:val="center"/>
            <w:hideMark/>
          </w:tcPr>
          <w:p w14:paraId="5A2FAF49" w14:textId="77777777" w:rsidR="00C90BF5" w:rsidRPr="004653E8" w:rsidRDefault="00C90BF5" w:rsidP="002C075E">
            <w:pPr>
              <w:pStyle w:val="TAC"/>
              <w:rPr>
                <w:rFonts w:cs="Arial"/>
                <w:sz w:val="16"/>
                <w:szCs w:val="16"/>
              </w:rPr>
            </w:pPr>
            <w:r w:rsidRPr="004653E8">
              <w:rPr>
                <w:rFonts w:cs="Arial"/>
                <w:sz w:val="16"/>
                <w:szCs w:val="16"/>
              </w:rPr>
              <w:t>16</w:t>
            </w:r>
          </w:p>
        </w:tc>
        <w:tc>
          <w:tcPr>
            <w:tcW w:w="839" w:type="pct"/>
            <w:tcBorders>
              <w:top w:val="single" w:sz="4" w:space="0" w:color="auto"/>
              <w:left w:val="single" w:sz="4" w:space="0" w:color="auto"/>
              <w:bottom w:val="single" w:sz="4" w:space="0" w:color="auto"/>
              <w:right w:val="single" w:sz="4" w:space="0" w:color="auto"/>
            </w:tcBorders>
            <w:vAlign w:val="center"/>
            <w:hideMark/>
          </w:tcPr>
          <w:p w14:paraId="72647196" w14:textId="77777777" w:rsidR="00C90BF5" w:rsidRPr="004653E8" w:rsidRDefault="00C90BF5" w:rsidP="002C075E">
            <w:pPr>
              <w:pStyle w:val="TAC"/>
              <w:rPr>
                <w:rFonts w:cs="Arial"/>
                <w:sz w:val="16"/>
                <w:szCs w:val="16"/>
              </w:rPr>
            </w:pPr>
            <w:r w:rsidRPr="004653E8">
              <w:rPr>
                <w:rFonts w:cs="Arial"/>
                <w:sz w:val="16"/>
                <w:szCs w:val="16"/>
              </w:rPr>
              <w:t>16</w:t>
            </w:r>
          </w:p>
        </w:tc>
        <w:tc>
          <w:tcPr>
            <w:tcW w:w="329" w:type="pct"/>
            <w:tcBorders>
              <w:top w:val="single" w:sz="4" w:space="0" w:color="auto"/>
              <w:left w:val="single" w:sz="4" w:space="0" w:color="auto"/>
              <w:bottom w:val="single" w:sz="4" w:space="0" w:color="auto"/>
              <w:right w:val="single" w:sz="4" w:space="0" w:color="auto"/>
            </w:tcBorders>
            <w:vAlign w:val="center"/>
            <w:hideMark/>
          </w:tcPr>
          <w:p w14:paraId="1266812E" w14:textId="77777777" w:rsidR="00C90BF5" w:rsidRPr="004653E8" w:rsidRDefault="00C90BF5" w:rsidP="002C075E">
            <w:pPr>
              <w:pStyle w:val="TAC"/>
              <w:rPr>
                <w:rFonts w:cs="Arial"/>
                <w:sz w:val="16"/>
                <w:szCs w:val="16"/>
              </w:rPr>
            </w:pPr>
            <w:r w:rsidRPr="004653E8">
              <w:rPr>
                <w:rFonts w:cs="Arial"/>
                <w:sz w:val="16"/>
                <w:szCs w:val="16"/>
              </w:rPr>
              <w:t>24</w:t>
            </w:r>
          </w:p>
        </w:tc>
        <w:tc>
          <w:tcPr>
            <w:tcW w:w="280" w:type="pct"/>
            <w:tcBorders>
              <w:top w:val="single" w:sz="4" w:space="0" w:color="auto"/>
              <w:left w:val="single" w:sz="4" w:space="0" w:color="auto"/>
              <w:bottom w:val="single" w:sz="4" w:space="0" w:color="auto"/>
              <w:right w:val="single" w:sz="4" w:space="0" w:color="auto"/>
            </w:tcBorders>
            <w:vAlign w:val="center"/>
            <w:hideMark/>
          </w:tcPr>
          <w:p w14:paraId="01767497" w14:textId="77777777" w:rsidR="00C90BF5" w:rsidRPr="004653E8" w:rsidRDefault="00C90BF5" w:rsidP="002C075E">
            <w:pPr>
              <w:pStyle w:val="TAC"/>
              <w:rPr>
                <w:rFonts w:cs="Arial"/>
                <w:sz w:val="16"/>
                <w:szCs w:val="16"/>
              </w:rPr>
            </w:pPr>
            <w:r w:rsidRPr="004653E8">
              <w:rPr>
                <w:rFonts w:cs="Arial"/>
                <w:sz w:val="16"/>
                <w:szCs w:val="16"/>
              </w:rPr>
              <w:t>24</w:t>
            </w:r>
          </w:p>
        </w:tc>
        <w:tc>
          <w:tcPr>
            <w:tcW w:w="281" w:type="pct"/>
            <w:tcBorders>
              <w:top w:val="single" w:sz="4" w:space="0" w:color="auto"/>
              <w:left w:val="single" w:sz="4" w:space="0" w:color="auto"/>
              <w:bottom w:val="single" w:sz="4" w:space="0" w:color="auto"/>
              <w:right w:val="single" w:sz="4" w:space="0" w:color="auto"/>
            </w:tcBorders>
            <w:vAlign w:val="center"/>
            <w:hideMark/>
          </w:tcPr>
          <w:p w14:paraId="38638525" w14:textId="77777777" w:rsidR="00C90BF5" w:rsidRPr="004653E8" w:rsidRDefault="00C90BF5" w:rsidP="002C075E">
            <w:pPr>
              <w:pStyle w:val="TAC"/>
              <w:rPr>
                <w:rFonts w:cs="Arial"/>
                <w:sz w:val="16"/>
                <w:szCs w:val="16"/>
              </w:rPr>
            </w:pPr>
            <w:r w:rsidRPr="004653E8">
              <w:rPr>
                <w:rFonts w:cs="Arial"/>
                <w:sz w:val="16"/>
                <w:szCs w:val="16"/>
              </w:rPr>
              <w:t>24</w:t>
            </w:r>
          </w:p>
        </w:tc>
        <w:tc>
          <w:tcPr>
            <w:tcW w:w="328" w:type="pct"/>
            <w:tcBorders>
              <w:top w:val="single" w:sz="4" w:space="0" w:color="auto"/>
              <w:left w:val="single" w:sz="4" w:space="0" w:color="auto"/>
              <w:bottom w:val="single" w:sz="4" w:space="0" w:color="auto"/>
              <w:right w:val="single" w:sz="4" w:space="0" w:color="auto"/>
            </w:tcBorders>
            <w:vAlign w:val="center"/>
            <w:hideMark/>
          </w:tcPr>
          <w:p w14:paraId="5CF7B070" w14:textId="77777777" w:rsidR="00C90BF5" w:rsidRPr="004653E8" w:rsidRDefault="00C90BF5" w:rsidP="002C075E">
            <w:pPr>
              <w:pStyle w:val="TAC"/>
              <w:rPr>
                <w:rFonts w:cs="Arial"/>
                <w:sz w:val="16"/>
                <w:szCs w:val="16"/>
              </w:rPr>
            </w:pPr>
            <w:r w:rsidRPr="004653E8">
              <w:rPr>
                <w:rFonts w:cs="Arial"/>
                <w:sz w:val="16"/>
                <w:szCs w:val="16"/>
              </w:rPr>
              <w:t>24</w:t>
            </w:r>
          </w:p>
        </w:tc>
        <w:tc>
          <w:tcPr>
            <w:tcW w:w="280" w:type="pct"/>
            <w:tcBorders>
              <w:top w:val="single" w:sz="4" w:space="0" w:color="auto"/>
              <w:left w:val="single" w:sz="4" w:space="0" w:color="auto"/>
              <w:bottom w:val="single" w:sz="4" w:space="0" w:color="auto"/>
              <w:right w:val="single" w:sz="4" w:space="0" w:color="auto"/>
            </w:tcBorders>
            <w:vAlign w:val="center"/>
            <w:hideMark/>
          </w:tcPr>
          <w:p w14:paraId="25388F62" w14:textId="77777777" w:rsidR="00C90BF5" w:rsidRPr="004653E8" w:rsidRDefault="00C90BF5" w:rsidP="002C075E">
            <w:pPr>
              <w:pStyle w:val="TAC"/>
              <w:rPr>
                <w:rFonts w:cs="Arial"/>
                <w:sz w:val="16"/>
                <w:szCs w:val="16"/>
              </w:rPr>
            </w:pPr>
            <w:r w:rsidRPr="004653E8">
              <w:rPr>
                <w:rFonts w:cs="Arial"/>
                <w:sz w:val="16"/>
                <w:szCs w:val="16"/>
              </w:rPr>
              <w:t>24</w:t>
            </w:r>
          </w:p>
        </w:tc>
        <w:tc>
          <w:tcPr>
            <w:tcW w:w="327" w:type="pct"/>
            <w:tcBorders>
              <w:top w:val="single" w:sz="4" w:space="0" w:color="auto"/>
              <w:left w:val="single" w:sz="4" w:space="0" w:color="auto"/>
              <w:bottom w:val="single" w:sz="4" w:space="0" w:color="auto"/>
              <w:right w:val="single" w:sz="4" w:space="0" w:color="auto"/>
            </w:tcBorders>
            <w:vAlign w:val="center"/>
            <w:hideMark/>
          </w:tcPr>
          <w:p w14:paraId="05E15C26" w14:textId="77777777" w:rsidR="00C90BF5" w:rsidRPr="004653E8" w:rsidRDefault="00C90BF5" w:rsidP="002C075E">
            <w:pPr>
              <w:pStyle w:val="TAC"/>
              <w:rPr>
                <w:rFonts w:cs="Arial"/>
                <w:sz w:val="16"/>
                <w:szCs w:val="16"/>
              </w:rPr>
            </w:pPr>
            <w:r w:rsidRPr="004653E8">
              <w:rPr>
                <w:rFonts w:cs="Arial"/>
                <w:sz w:val="16"/>
                <w:szCs w:val="16"/>
              </w:rPr>
              <w:t>24</w:t>
            </w:r>
          </w:p>
        </w:tc>
      </w:tr>
      <w:tr w:rsidR="00C90BF5" w:rsidRPr="00BC078D" w14:paraId="7ABE0D0D"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518167B8" w14:textId="77777777" w:rsidR="00C90BF5" w:rsidRPr="004653E8" w:rsidRDefault="00C90BF5" w:rsidP="002C075E">
            <w:pPr>
              <w:pStyle w:val="TAL"/>
              <w:rPr>
                <w:rFonts w:cs="Arial"/>
                <w:sz w:val="16"/>
                <w:szCs w:val="16"/>
              </w:rPr>
            </w:pPr>
            <w:r w:rsidRPr="004653E8">
              <w:rPr>
                <w:rFonts w:cs="Arial"/>
                <w:sz w:val="16"/>
                <w:szCs w:val="16"/>
              </w:rPr>
              <w:t>LDPC base graph</w:t>
            </w:r>
          </w:p>
        </w:tc>
        <w:tc>
          <w:tcPr>
            <w:tcW w:w="278" w:type="pct"/>
            <w:tcBorders>
              <w:top w:val="single" w:sz="4" w:space="0" w:color="auto"/>
              <w:left w:val="single" w:sz="4" w:space="0" w:color="auto"/>
              <w:bottom w:val="single" w:sz="4" w:space="0" w:color="auto"/>
              <w:right w:val="single" w:sz="4" w:space="0" w:color="auto"/>
            </w:tcBorders>
            <w:vAlign w:val="center"/>
          </w:tcPr>
          <w:p w14:paraId="6C74EA6A" w14:textId="77777777" w:rsidR="00C90BF5" w:rsidRPr="004653E8" w:rsidRDefault="00C90BF5"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5C51C5EA" w14:textId="77777777" w:rsidR="00C90BF5" w:rsidRPr="004653E8" w:rsidRDefault="00C90BF5" w:rsidP="002C075E">
            <w:pPr>
              <w:pStyle w:val="TAC"/>
              <w:rPr>
                <w:rFonts w:cs="Arial"/>
                <w:sz w:val="16"/>
                <w:szCs w:val="16"/>
              </w:rPr>
            </w:pPr>
            <w:r w:rsidRPr="004653E8">
              <w:rPr>
                <w:rFonts w:eastAsia="SimSun" w:hint="eastAsia"/>
                <w:sz w:val="16"/>
                <w:szCs w:val="16"/>
                <w:lang w:eastAsia="zh-CN"/>
              </w:rPr>
              <w:t>2</w:t>
            </w:r>
          </w:p>
        </w:tc>
        <w:tc>
          <w:tcPr>
            <w:tcW w:w="469" w:type="pct"/>
            <w:tcBorders>
              <w:top w:val="single" w:sz="4" w:space="0" w:color="auto"/>
              <w:left w:val="single" w:sz="4" w:space="0" w:color="auto"/>
              <w:bottom w:val="single" w:sz="4" w:space="0" w:color="auto"/>
              <w:right w:val="single" w:sz="4" w:space="0" w:color="auto"/>
            </w:tcBorders>
            <w:vAlign w:val="center"/>
            <w:hideMark/>
          </w:tcPr>
          <w:p w14:paraId="482280F1" w14:textId="77777777" w:rsidR="00C90BF5" w:rsidRPr="004653E8" w:rsidRDefault="00C90BF5" w:rsidP="002C075E">
            <w:pPr>
              <w:pStyle w:val="TAC"/>
              <w:rPr>
                <w:rFonts w:cs="Arial"/>
                <w:sz w:val="16"/>
                <w:szCs w:val="16"/>
              </w:rPr>
            </w:pPr>
            <w:r w:rsidRPr="004653E8">
              <w:rPr>
                <w:rFonts w:cs="Arial"/>
                <w:sz w:val="16"/>
                <w:szCs w:val="16"/>
              </w:rPr>
              <w:t>2</w:t>
            </w:r>
          </w:p>
        </w:tc>
        <w:tc>
          <w:tcPr>
            <w:tcW w:w="839" w:type="pct"/>
            <w:tcBorders>
              <w:top w:val="single" w:sz="4" w:space="0" w:color="auto"/>
              <w:left w:val="single" w:sz="4" w:space="0" w:color="auto"/>
              <w:bottom w:val="single" w:sz="4" w:space="0" w:color="auto"/>
              <w:right w:val="single" w:sz="4" w:space="0" w:color="auto"/>
            </w:tcBorders>
            <w:vAlign w:val="center"/>
            <w:hideMark/>
          </w:tcPr>
          <w:p w14:paraId="6EB97CB5" w14:textId="77777777" w:rsidR="00C90BF5" w:rsidRPr="004653E8" w:rsidRDefault="00C90BF5" w:rsidP="002C075E">
            <w:pPr>
              <w:pStyle w:val="TAC"/>
              <w:rPr>
                <w:rFonts w:cs="Arial"/>
                <w:sz w:val="16"/>
                <w:szCs w:val="16"/>
              </w:rPr>
            </w:pPr>
            <w:r w:rsidRPr="004653E8">
              <w:rPr>
                <w:rFonts w:cs="Arial"/>
                <w:sz w:val="16"/>
                <w:szCs w:val="16"/>
              </w:rPr>
              <w:t>2</w:t>
            </w:r>
          </w:p>
        </w:tc>
        <w:tc>
          <w:tcPr>
            <w:tcW w:w="329" w:type="pct"/>
            <w:tcBorders>
              <w:top w:val="single" w:sz="4" w:space="0" w:color="auto"/>
              <w:left w:val="single" w:sz="4" w:space="0" w:color="auto"/>
              <w:bottom w:val="single" w:sz="4" w:space="0" w:color="auto"/>
              <w:right w:val="single" w:sz="4" w:space="0" w:color="auto"/>
            </w:tcBorders>
            <w:vAlign w:val="center"/>
            <w:hideMark/>
          </w:tcPr>
          <w:p w14:paraId="5CF21FD1" w14:textId="77777777" w:rsidR="00C90BF5" w:rsidRPr="004653E8" w:rsidRDefault="00C90BF5" w:rsidP="002C075E">
            <w:pPr>
              <w:pStyle w:val="TAC"/>
              <w:rPr>
                <w:rFonts w:cs="Arial"/>
                <w:sz w:val="16"/>
                <w:szCs w:val="16"/>
              </w:rPr>
            </w:pPr>
            <w:r w:rsidRPr="004653E8">
              <w:rPr>
                <w:rFonts w:cs="Arial"/>
                <w:sz w:val="16"/>
                <w:szCs w:val="16"/>
              </w:rPr>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4FBB7CB3" w14:textId="77777777" w:rsidR="00C90BF5" w:rsidRPr="004653E8" w:rsidRDefault="00C90BF5" w:rsidP="002C075E">
            <w:pPr>
              <w:pStyle w:val="TAC"/>
              <w:rPr>
                <w:rFonts w:cs="Arial"/>
                <w:sz w:val="16"/>
                <w:szCs w:val="16"/>
              </w:rPr>
            </w:pPr>
            <w:r w:rsidRPr="004653E8">
              <w:rPr>
                <w:rFonts w:cs="Arial"/>
                <w:sz w:val="16"/>
                <w:szCs w:val="16"/>
              </w:rPr>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66ABCED1" w14:textId="77777777" w:rsidR="00C90BF5" w:rsidRPr="004653E8" w:rsidRDefault="00C90BF5" w:rsidP="002C075E">
            <w:pPr>
              <w:pStyle w:val="TAC"/>
              <w:rPr>
                <w:rFonts w:cs="Arial"/>
                <w:sz w:val="16"/>
                <w:szCs w:val="16"/>
              </w:rPr>
            </w:pPr>
            <w:r w:rsidRPr="004653E8">
              <w:rPr>
                <w:rFonts w:cs="Arial"/>
                <w:sz w:val="16"/>
                <w:szCs w:val="16"/>
              </w:rPr>
              <w:t>1</w:t>
            </w:r>
          </w:p>
        </w:tc>
        <w:tc>
          <w:tcPr>
            <w:tcW w:w="328" w:type="pct"/>
            <w:tcBorders>
              <w:top w:val="single" w:sz="4" w:space="0" w:color="auto"/>
              <w:left w:val="single" w:sz="4" w:space="0" w:color="auto"/>
              <w:bottom w:val="single" w:sz="4" w:space="0" w:color="auto"/>
              <w:right w:val="single" w:sz="4" w:space="0" w:color="auto"/>
            </w:tcBorders>
            <w:vAlign w:val="center"/>
            <w:hideMark/>
          </w:tcPr>
          <w:p w14:paraId="682A286D" w14:textId="77777777" w:rsidR="00C90BF5" w:rsidRPr="004653E8" w:rsidRDefault="00C90BF5" w:rsidP="002C075E">
            <w:pPr>
              <w:pStyle w:val="TAC"/>
              <w:rPr>
                <w:rFonts w:cs="Arial"/>
                <w:sz w:val="16"/>
                <w:szCs w:val="16"/>
              </w:rPr>
            </w:pPr>
            <w:r w:rsidRPr="004653E8">
              <w:rPr>
                <w:rFonts w:cs="Arial"/>
                <w:sz w:val="16"/>
                <w:szCs w:val="16"/>
              </w:rPr>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345DCB25" w14:textId="77777777" w:rsidR="00C90BF5" w:rsidRPr="004653E8" w:rsidRDefault="00C90BF5" w:rsidP="002C075E">
            <w:pPr>
              <w:pStyle w:val="TAC"/>
              <w:rPr>
                <w:rFonts w:cs="Arial"/>
                <w:sz w:val="16"/>
                <w:szCs w:val="16"/>
              </w:rPr>
            </w:pPr>
            <w:r w:rsidRPr="004653E8">
              <w:rPr>
                <w:rFonts w:cs="Arial"/>
                <w:sz w:val="16"/>
                <w:szCs w:val="16"/>
              </w:rPr>
              <w:t>1</w:t>
            </w:r>
          </w:p>
        </w:tc>
        <w:tc>
          <w:tcPr>
            <w:tcW w:w="327" w:type="pct"/>
            <w:tcBorders>
              <w:top w:val="single" w:sz="4" w:space="0" w:color="auto"/>
              <w:left w:val="single" w:sz="4" w:space="0" w:color="auto"/>
              <w:bottom w:val="single" w:sz="4" w:space="0" w:color="auto"/>
              <w:right w:val="single" w:sz="4" w:space="0" w:color="auto"/>
            </w:tcBorders>
            <w:vAlign w:val="center"/>
            <w:hideMark/>
          </w:tcPr>
          <w:p w14:paraId="0D47135A" w14:textId="77777777" w:rsidR="00C90BF5" w:rsidRPr="004653E8" w:rsidRDefault="00C90BF5" w:rsidP="002C075E">
            <w:pPr>
              <w:pStyle w:val="TAC"/>
              <w:rPr>
                <w:rFonts w:cs="Arial"/>
                <w:sz w:val="16"/>
                <w:szCs w:val="16"/>
              </w:rPr>
            </w:pPr>
            <w:r w:rsidRPr="004653E8">
              <w:rPr>
                <w:rFonts w:cs="Arial"/>
                <w:sz w:val="16"/>
                <w:szCs w:val="16"/>
              </w:rPr>
              <w:t>1</w:t>
            </w:r>
          </w:p>
        </w:tc>
      </w:tr>
      <w:tr w:rsidR="00C90BF5" w:rsidRPr="00BC078D" w14:paraId="154CFFC3"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6807B61D" w14:textId="77777777" w:rsidR="00C90BF5" w:rsidRPr="004653E8" w:rsidRDefault="00C90BF5" w:rsidP="002C075E">
            <w:pPr>
              <w:pStyle w:val="TAH"/>
              <w:rPr>
                <w:sz w:val="16"/>
                <w:szCs w:val="16"/>
              </w:rPr>
            </w:pPr>
            <w:r w:rsidRPr="004653E8">
              <w:rPr>
                <w:sz w:val="16"/>
                <w:szCs w:val="16"/>
              </w:rPr>
              <w:t>Number of Code Blocks per Slot</w:t>
            </w:r>
          </w:p>
        </w:tc>
        <w:tc>
          <w:tcPr>
            <w:tcW w:w="278" w:type="pct"/>
            <w:tcBorders>
              <w:top w:val="single" w:sz="4" w:space="0" w:color="auto"/>
              <w:left w:val="single" w:sz="4" w:space="0" w:color="auto"/>
              <w:bottom w:val="single" w:sz="4" w:space="0" w:color="auto"/>
              <w:right w:val="single" w:sz="4" w:space="0" w:color="auto"/>
            </w:tcBorders>
            <w:vAlign w:val="center"/>
          </w:tcPr>
          <w:p w14:paraId="0AE26342" w14:textId="77777777" w:rsidR="00C90BF5" w:rsidRPr="004653E8" w:rsidRDefault="00C90BF5"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2A06A3F5" w14:textId="77777777" w:rsidR="00C90BF5" w:rsidRPr="004653E8" w:rsidRDefault="00C90BF5" w:rsidP="002C075E">
            <w:pPr>
              <w:pStyle w:val="TAC"/>
              <w:rPr>
                <w:rFonts w:cs="Arial"/>
                <w:sz w:val="16"/>
                <w:szCs w:val="16"/>
              </w:rPr>
            </w:pPr>
          </w:p>
        </w:tc>
        <w:tc>
          <w:tcPr>
            <w:tcW w:w="469" w:type="pct"/>
            <w:tcBorders>
              <w:top w:val="single" w:sz="4" w:space="0" w:color="auto"/>
              <w:left w:val="single" w:sz="4" w:space="0" w:color="auto"/>
              <w:bottom w:val="single" w:sz="4" w:space="0" w:color="auto"/>
              <w:right w:val="single" w:sz="4" w:space="0" w:color="auto"/>
            </w:tcBorders>
            <w:vAlign w:val="center"/>
          </w:tcPr>
          <w:p w14:paraId="5BCCC4B2" w14:textId="77777777" w:rsidR="00C90BF5" w:rsidRPr="004653E8" w:rsidRDefault="00C90BF5" w:rsidP="002C075E">
            <w:pPr>
              <w:pStyle w:val="TAC"/>
              <w:rPr>
                <w:rFonts w:cs="Arial"/>
                <w:sz w:val="16"/>
                <w:szCs w:val="16"/>
              </w:rPr>
            </w:pPr>
          </w:p>
        </w:tc>
        <w:tc>
          <w:tcPr>
            <w:tcW w:w="839" w:type="pct"/>
            <w:tcBorders>
              <w:top w:val="single" w:sz="4" w:space="0" w:color="auto"/>
              <w:left w:val="single" w:sz="4" w:space="0" w:color="auto"/>
              <w:bottom w:val="single" w:sz="4" w:space="0" w:color="auto"/>
              <w:right w:val="single" w:sz="4" w:space="0" w:color="auto"/>
            </w:tcBorders>
            <w:vAlign w:val="center"/>
          </w:tcPr>
          <w:p w14:paraId="59A2C092" w14:textId="77777777" w:rsidR="00C90BF5" w:rsidRPr="004653E8" w:rsidRDefault="00C90BF5" w:rsidP="002C075E">
            <w:pPr>
              <w:pStyle w:val="TAC"/>
              <w:rPr>
                <w:rFonts w:cs="Arial"/>
                <w:sz w:val="16"/>
                <w:szCs w:val="16"/>
              </w:rPr>
            </w:pPr>
          </w:p>
        </w:tc>
        <w:tc>
          <w:tcPr>
            <w:tcW w:w="329" w:type="pct"/>
            <w:tcBorders>
              <w:top w:val="single" w:sz="4" w:space="0" w:color="auto"/>
              <w:left w:val="single" w:sz="4" w:space="0" w:color="auto"/>
              <w:bottom w:val="single" w:sz="4" w:space="0" w:color="auto"/>
              <w:right w:val="single" w:sz="4" w:space="0" w:color="auto"/>
            </w:tcBorders>
            <w:vAlign w:val="center"/>
          </w:tcPr>
          <w:p w14:paraId="53C28E0F" w14:textId="77777777" w:rsidR="00C90BF5" w:rsidRPr="004653E8" w:rsidRDefault="00C90BF5" w:rsidP="002C075E">
            <w:pPr>
              <w:pStyle w:val="TAC"/>
              <w:rPr>
                <w:rFonts w:cs="Arial"/>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69D0BA4D" w14:textId="77777777" w:rsidR="00C90BF5" w:rsidRPr="004653E8" w:rsidRDefault="00C90BF5"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0788088C" w14:textId="77777777" w:rsidR="00C90BF5" w:rsidRPr="004653E8" w:rsidRDefault="00C90BF5" w:rsidP="002C075E">
            <w:pPr>
              <w:pStyle w:val="TAC"/>
              <w:rPr>
                <w:rFonts w:cs="Arial"/>
                <w:sz w:val="16"/>
                <w:szCs w:val="16"/>
              </w:rPr>
            </w:pPr>
          </w:p>
        </w:tc>
        <w:tc>
          <w:tcPr>
            <w:tcW w:w="328" w:type="pct"/>
            <w:tcBorders>
              <w:top w:val="single" w:sz="4" w:space="0" w:color="auto"/>
              <w:left w:val="single" w:sz="4" w:space="0" w:color="auto"/>
              <w:bottom w:val="single" w:sz="4" w:space="0" w:color="auto"/>
              <w:right w:val="single" w:sz="4" w:space="0" w:color="auto"/>
            </w:tcBorders>
            <w:vAlign w:val="center"/>
          </w:tcPr>
          <w:p w14:paraId="08BC9DE8" w14:textId="77777777" w:rsidR="00C90BF5" w:rsidRPr="004653E8" w:rsidRDefault="00C90BF5" w:rsidP="002C075E">
            <w:pPr>
              <w:pStyle w:val="TAC"/>
              <w:rPr>
                <w:rFonts w:cs="Arial"/>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470285DA" w14:textId="77777777" w:rsidR="00C90BF5" w:rsidRPr="004653E8" w:rsidRDefault="00C90BF5" w:rsidP="002C075E">
            <w:pPr>
              <w:pStyle w:val="TAC"/>
              <w:rPr>
                <w:rFonts w:cs="Arial"/>
                <w:sz w:val="16"/>
                <w:szCs w:val="16"/>
              </w:rPr>
            </w:pPr>
          </w:p>
        </w:tc>
        <w:tc>
          <w:tcPr>
            <w:tcW w:w="327" w:type="pct"/>
            <w:tcBorders>
              <w:top w:val="single" w:sz="4" w:space="0" w:color="auto"/>
              <w:left w:val="single" w:sz="4" w:space="0" w:color="auto"/>
              <w:bottom w:val="single" w:sz="4" w:space="0" w:color="auto"/>
              <w:right w:val="single" w:sz="4" w:space="0" w:color="auto"/>
            </w:tcBorders>
            <w:vAlign w:val="center"/>
          </w:tcPr>
          <w:p w14:paraId="46D5DB5B" w14:textId="77777777" w:rsidR="00C90BF5" w:rsidRPr="004653E8" w:rsidRDefault="00C90BF5" w:rsidP="002C075E">
            <w:pPr>
              <w:pStyle w:val="TAC"/>
              <w:rPr>
                <w:rFonts w:cs="Arial"/>
                <w:sz w:val="16"/>
                <w:szCs w:val="16"/>
              </w:rPr>
            </w:pPr>
          </w:p>
        </w:tc>
      </w:tr>
      <w:tr w:rsidR="00C90BF5" w:rsidRPr="00BC078D" w14:paraId="6CCA050B"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45FC9D2D" w14:textId="77777777" w:rsidR="00C90BF5" w:rsidRPr="004653E8" w:rsidRDefault="00C90BF5" w:rsidP="002C075E">
            <w:pPr>
              <w:pStyle w:val="TAL"/>
              <w:rPr>
                <w:rFonts w:cs="Arial"/>
                <w:sz w:val="16"/>
                <w:szCs w:val="16"/>
              </w:rPr>
            </w:pPr>
            <w:r w:rsidRPr="004653E8">
              <w:rPr>
                <w:rFonts w:cs="Arial"/>
                <w:sz w:val="16"/>
                <w:szCs w:val="16"/>
              </w:rPr>
              <w:t xml:space="preserve">  For Slots 0,1</w:t>
            </w:r>
          </w:p>
        </w:tc>
        <w:tc>
          <w:tcPr>
            <w:tcW w:w="278" w:type="pct"/>
            <w:tcBorders>
              <w:top w:val="single" w:sz="4" w:space="0" w:color="auto"/>
              <w:left w:val="single" w:sz="4" w:space="0" w:color="auto"/>
              <w:bottom w:val="single" w:sz="4" w:space="0" w:color="auto"/>
              <w:right w:val="single" w:sz="4" w:space="0" w:color="auto"/>
            </w:tcBorders>
            <w:vAlign w:val="center"/>
            <w:hideMark/>
          </w:tcPr>
          <w:p w14:paraId="0726B02D" w14:textId="77777777" w:rsidR="00C90BF5" w:rsidRPr="004653E8" w:rsidRDefault="00C90BF5" w:rsidP="002C075E">
            <w:pPr>
              <w:pStyle w:val="TAC"/>
              <w:rPr>
                <w:rFonts w:cs="Arial"/>
                <w:sz w:val="16"/>
                <w:szCs w:val="16"/>
              </w:rPr>
            </w:pPr>
            <w:r w:rsidRPr="004653E8">
              <w:rPr>
                <w:rFonts w:cs="Arial"/>
                <w:sz w:val="16"/>
                <w:szCs w:val="16"/>
              </w:rPr>
              <w:t>CBs</w:t>
            </w:r>
          </w:p>
        </w:tc>
        <w:tc>
          <w:tcPr>
            <w:tcW w:w="281" w:type="pct"/>
            <w:tcBorders>
              <w:top w:val="single" w:sz="4" w:space="0" w:color="auto"/>
              <w:left w:val="single" w:sz="4" w:space="0" w:color="auto"/>
              <w:bottom w:val="single" w:sz="4" w:space="0" w:color="auto"/>
              <w:right w:val="single" w:sz="4" w:space="0" w:color="auto"/>
            </w:tcBorders>
            <w:vAlign w:val="center"/>
          </w:tcPr>
          <w:p w14:paraId="7241663E" w14:textId="77777777" w:rsidR="00C90BF5" w:rsidRPr="004653E8" w:rsidRDefault="00C90BF5" w:rsidP="002C075E">
            <w:pPr>
              <w:pStyle w:val="TAC"/>
              <w:rPr>
                <w:rFonts w:cs="Arial"/>
                <w:sz w:val="16"/>
                <w:szCs w:val="16"/>
              </w:rPr>
            </w:pPr>
            <w:r w:rsidRPr="004653E8">
              <w:rPr>
                <w:rFonts w:cs="Arial"/>
                <w:sz w:val="16"/>
                <w:szCs w:val="16"/>
              </w:rPr>
              <w:t>N/A</w:t>
            </w:r>
          </w:p>
        </w:tc>
        <w:tc>
          <w:tcPr>
            <w:tcW w:w="469" w:type="pct"/>
            <w:tcBorders>
              <w:top w:val="single" w:sz="4" w:space="0" w:color="auto"/>
              <w:left w:val="single" w:sz="4" w:space="0" w:color="auto"/>
              <w:bottom w:val="single" w:sz="4" w:space="0" w:color="auto"/>
              <w:right w:val="single" w:sz="4" w:space="0" w:color="auto"/>
            </w:tcBorders>
            <w:vAlign w:val="center"/>
            <w:hideMark/>
          </w:tcPr>
          <w:p w14:paraId="51FC45B1" w14:textId="77777777" w:rsidR="00C90BF5" w:rsidRPr="004653E8" w:rsidRDefault="00C90BF5" w:rsidP="002C075E">
            <w:pPr>
              <w:pStyle w:val="TAC"/>
              <w:rPr>
                <w:rFonts w:cs="Arial"/>
                <w:sz w:val="16"/>
                <w:szCs w:val="16"/>
              </w:rPr>
            </w:pPr>
            <w:r w:rsidRPr="004653E8">
              <w:rPr>
                <w:rFonts w:cs="Arial"/>
                <w:sz w:val="16"/>
                <w:szCs w:val="16"/>
              </w:rPr>
              <w:t>N/A</w:t>
            </w:r>
          </w:p>
        </w:tc>
        <w:tc>
          <w:tcPr>
            <w:tcW w:w="839" w:type="pct"/>
            <w:tcBorders>
              <w:top w:val="single" w:sz="4" w:space="0" w:color="auto"/>
              <w:left w:val="single" w:sz="4" w:space="0" w:color="auto"/>
              <w:bottom w:val="single" w:sz="4" w:space="0" w:color="auto"/>
              <w:right w:val="single" w:sz="4" w:space="0" w:color="auto"/>
            </w:tcBorders>
            <w:vAlign w:val="center"/>
            <w:hideMark/>
          </w:tcPr>
          <w:p w14:paraId="560A8A2A" w14:textId="77777777" w:rsidR="00C90BF5" w:rsidRPr="004653E8" w:rsidRDefault="00C90BF5" w:rsidP="002C075E">
            <w:pPr>
              <w:pStyle w:val="TAC"/>
              <w:rPr>
                <w:rFonts w:cs="Arial"/>
                <w:sz w:val="16"/>
                <w:szCs w:val="16"/>
              </w:rPr>
            </w:pPr>
            <w:r w:rsidRPr="004653E8">
              <w:rPr>
                <w:rFonts w:cs="Arial"/>
                <w:sz w:val="16"/>
                <w:szCs w:val="16"/>
              </w:rPr>
              <w:t>N/A</w:t>
            </w:r>
          </w:p>
        </w:tc>
        <w:tc>
          <w:tcPr>
            <w:tcW w:w="329" w:type="pct"/>
            <w:tcBorders>
              <w:top w:val="single" w:sz="4" w:space="0" w:color="auto"/>
              <w:left w:val="single" w:sz="4" w:space="0" w:color="auto"/>
              <w:bottom w:val="single" w:sz="4" w:space="0" w:color="auto"/>
              <w:right w:val="single" w:sz="4" w:space="0" w:color="auto"/>
            </w:tcBorders>
            <w:vAlign w:val="center"/>
            <w:hideMark/>
          </w:tcPr>
          <w:p w14:paraId="6D63588D" w14:textId="77777777" w:rsidR="00C90BF5" w:rsidRPr="004653E8" w:rsidRDefault="00C90BF5" w:rsidP="002C075E">
            <w:pPr>
              <w:pStyle w:val="TAC"/>
              <w:rPr>
                <w:rFonts w:cs="Arial"/>
                <w:sz w:val="16"/>
                <w:szCs w:val="16"/>
              </w:rPr>
            </w:pPr>
            <w:r w:rsidRPr="004653E8">
              <w:rPr>
                <w:rFonts w:cs="Arial"/>
                <w:sz w:val="16"/>
                <w:szCs w:val="16"/>
              </w:rPr>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17491DA0" w14:textId="77777777" w:rsidR="00C90BF5" w:rsidRPr="004653E8" w:rsidRDefault="00C90BF5" w:rsidP="002C075E">
            <w:pPr>
              <w:pStyle w:val="TAC"/>
              <w:rPr>
                <w:rFonts w:cs="Arial"/>
                <w:sz w:val="16"/>
                <w:szCs w:val="16"/>
              </w:rPr>
            </w:pPr>
            <w:r w:rsidRPr="004653E8">
              <w:rPr>
                <w:rFonts w:cs="Arial"/>
                <w:sz w:val="16"/>
                <w:szCs w:val="16"/>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6B02351A" w14:textId="77777777" w:rsidR="00C90BF5" w:rsidRPr="004653E8" w:rsidRDefault="00C90BF5" w:rsidP="002C075E">
            <w:pPr>
              <w:pStyle w:val="TAC"/>
              <w:rPr>
                <w:rFonts w:cs="Arial"/>
                <w:sz w:val="16"/>
                <w:szCs w:val="16"/>
              </w:rPr>
            </w:pPr>
            <w:r w:rsidRPr="004653E8">
              <w:rPr>
                <w:rFonts w:cs="Arial"/>
                <w:sz w:val="16"/>
                <w:szCs w:val="16"/>
              </w:rPr>
              <w:t>N/A</w:t>
            </w:r>
          </w:p>
        </w:tc>
        <w:tc>
          <w:tcPr>
            <w:tcW w:w="328" w:type="pct"/>
            <w:tcBorders>
              <w:top w:val="single" w:sz="4" w:space="0" w:color="auto"/>
              <w:left w:val="single" w:sz="4" w:space="0" w:color="auto"/>
              <w:bottom w:val="single" w:sz="4" w:space="0" w:color="auto"/>
              <w:right w:val="single" w:sz="4" w:space="0" w:color="auto"/>
            </w:tcBorders>
            <w:vAlign w:val="center"/>
            <w:hideMark/>
          </w:tcPr>
          <w:p w14:paraId="4EBC0634" w14:textId="77777777" w:rsidR="00C90BF5" w:rsidRPr="004653E8" w:rsidRDefault="00C90BF5" w:rsidP="002C075E">
            <w:pPr>
              <w:pStyle w:val="TAC"/>
              <w:rPr>
                <w:rFonts w:cs="Arial"/>
                <w:sz w:val="16"/>
                <w:szCs w:val="16"/>
              </w:rPr>
            </w:pPr>
            <w:r w:rsidRPr="004653E8">
              <w:rPr>
                <w:rFonts w:cs="Arial"/>
                <w:sz w:val="16"/>
                <w:szCs w:val="16"/>
              </w:rPr>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1E46D7FA" w14:textId="77777777" w:rsidR="00C90BF5" w:rsidRPr="004653E8" w:rsidRDefault="00C90BF5" w:rsidP="002C075E">
            <w:pPr>
              <w:pStyle w:val="TAC"/>
              <w:rPr>
                <w:rFonts w:cs="Arial"/>
                <w:sz w:val="16"/>
                <w:szCs w:val="16"/>
              </w:rPr>
            </w:pPr>
            <w:r w:rsidRPr="004653E8">
              <w:rPr>
                <w:rFonts w:cs="Arial"/>
                <w:sz w:val="16"/>
                <w:szCs w:val="16"/>
              </w:rPr>
              <w:t>N/A</w:t>
            </w:r>
          </w:p>
        </w:tc>
        <w:tc>
          <w:tcPr>
            <w:tcW w:w="327" w:type="pct"/>
            <w:tcBorders>
              <w:top w:val="single" w:sz="4" w:space="0" w:color="auto"/>
              <w:left w:val="single" w:sz="4" w:space="0" w:color="auto"/>
              <w:bottom w:val="single" w:sz="4" w:space="0" w:color="auto"/>
              <w:right w:val="single" w:sz="4" w:space="0" w:color="auto"/>
            </w:tcBorders>
            <w:vAlign w:val="center"/>
            <w:hideMark/>
          </w:tcPr>
          <w:p w14:paraId="1ED8588E" w14:textId="77777777" w:rsidR="00C90BF5" w:rsidRPr="004653E8" w:rsidRDefault="00C90BF5" w:rsidP="002C075E">
            <w:pPr>
              <w:pStyle w:val="TAC"/>
              <w:rPr>
                <w:rFonts w:cs="Arial"/>
                <w:sz w:val="16"/>
                <w:szCs w:val="16"/>
              </w:rPr>
            </w:pPr>
            <w:r w:rsidRPr="004653E8">
              <w:rPr>
                <w:rFonts w:cs="Arial"/>
                <w:sz w:val="16"/>
                <w:szCs w:val="16"/>
              </w:rPr>
              <w:t>N/A</w:t>
            </w:r>
          </w:p>
        </w:tc>
      </w:tr>
      <w:tr w:rsidR="00C90BF5" w:rsidRPr="00BC078D" w14:paraId="7DFAB525"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1D305F73" w14:textId="77777777" w:rsidR="00C90BF5" w:rsidRPr="004653E8" w:rsidRDefault="00C90BF5" w:rsidP="002C075E">
            <w:pPr>
              <w:pStyle w:val="TAL"/>
              <w:rPr>
                <w:rFonts w:cs="Arial"/>
                <w:sz w:val="16"/>
                <w:szCs w:val="16"/>
              </w:rPr>
            </w:pPr>
            <w:r w:rsidRPr="004653E8">
              <w:rPr>
                <w:rFonts w:cs="Arial"/>
                <w:sz w:val="16"/>
                <w:szCs w:val="16"/>
              </w:rPr>
              <w:t xml:space="preserve">  For Slots 2,3,4,5,6,7,8,9</w:t>
            </w:r>
          </w:p>
        </w:tc>
        <w:tc>
          <w:tcPr>
            <w:tcW w:w="278" w:type="pct"/>
            <w:tcBorders>
              <w:top w:val="single" w:sz="4" w:space="0" w:color="auto"/>
              <w:left w:val="single" w:sz="4" w:space="0" w:color="auto"/>
              <w:bottom w:val="single" w:sz="4" w:space="0" w:color="auto"/>
              <w:right w:val="single" w:sz="4" w:space="0" w:color="auto"/>
            </w:tcBorders>
            <w:vAlign w:val="center"/>
            <w:hideMark/>
          </w:tcPr>
          <w:p w14:paraId="63CA7A32" w14:textId="77777777" w:rsidR="00C90BF5" w:rsidRPr="004653E8" w:rsidRDefault="00C90BF5" w:rsidP="002C075E">
            <w:pPr>
              <w:pStyle w:val="TAC"/>
              <w:rPr>
                <w:rFonts w:cs="Arial"/>
                <w:sz w:val="16"/>
                <w:szCs w:val="16"/>
              </w:rPr>
            </w:pPr>
            <w:r w:rsidRPr="004653E8">
              <w:rPr>
                <w:rFonts w:cs="Arial"/>
                <w:sz w:val="16"/>
                <w:szCs w:val="16"/>
              </w:rPr>
              <w:t>CBs</w:t>
            </w:r>
          </w:p>
        </w:tc>
        <w:tc>
          <w:tcPr>
            <w:tcW w:w="281" w:type="pct"/>
            <w:tcBorders>
              <w:top w:val="single" w:sz="4" w:space="0" w:color="auto"/>
              <w:left w:val="single" w:sz="4" w:space="0" w:color="auto"/>
              <w:bottom w:val="single" w:sz="4" w:space="0" w:color="auto"/>
              <w:right w:val="single" w:sz="4" w:space="0" w:color="auto"/>
            </w:tcBorders>
            <w:vAlign w:val="center"/>
          </w:tcPr>
          <w:p w14:paraId="69BEAB93" w14:textId="77777777" w:rsidR="00C90BF5" w:rsidRPr="004653E8" w:rsidRDefault="00C90BF5" w:rsidP="002C075E">
            <w:pPr>
              <w:pStyle w:val="TAC"/>
              <w:rPr>
                <w:rFonts w:cs="Arial"/>
                <w:sz w:val="16"/>
                <w:szCs w:val="16"/>
              </w:rPr>
            </w:pPr>
            <w:r w:rsidRPr="004653E8">
              <w:rPr>
                <w:rFonts w:eastAsia="SimSun" w:hint="eastAsia"/>
                <w:sz w:val="16"/>
                <w:szCs w:val="16"/>
                <w:lang w:eastAsia="zh-CN"/>
              </w:rPr>
              <w:t>1</w:t>
            </w:r>
          </w:p>
        </w:tc>
        <w:tc>
          <w:tcPr>
            <w:tcW w:w="469" w:type="pct"/>
            <w:tcBorders>
              <w:top w:val="single" w:sz="4" w:space="0" w:color="auto"/>
              <w:left w:val="single" w:sz="4" w:space="0" w:color="auto"/>
              <w:bottom w:val="single" w:sz="4" w:space="0" w:color="auto"/>
              <w:right w:val="single" w:sz="4" w:space="0" w:color="auto"/>
            </w:tcBorders>
            <w:vAlign w:val="center"/>
            <w:hideMark/>
          </w:tcPr>
          <w:p w14:paraId="52C91752" w14:textId="77777777" w:rsidR="00C90BF5" w:rsidRPr="004653E8" w:rsidRDefault="00C90BF5" w:rsidP="002C075E">
            <w:pPr>
              <w:pStyle w:val="TAC"/>
              <w:rPr>
                <w:rFonts w:cs="Arial"/>
                <w:sz w:val="16"/>
                <w:szCs w:val="16"/>
              </w:rPr>
            </w:pPr>
            <w:r w:rsidRPr="004653E8">
              <w:rPr>
                <w:rFonts w:cs="Arial"/>
                <w:sz w:val="16"/>
                <w:szCs w:val="16"/>
              </w:rPr>
              <w:t>1</w:t>
            </w:r>
          </w:p>
        </w:tc>
        <w:tc>
          <w:tcPr>
            <w:tcW w:w="839" w:type="pct"/>
            <w:tcBorders>
              <w:top w:val="single" w:sz="4" w:space="0" w:color="auto"/>
              <w:left w:val="single" w:sz="4" w:space="0" w:color="auto"/>
              <w:bottom w:val="single" w:sz="4" w:space="0" w:color="auto"/>
              <w:right w:val="single" w:sz="4" w:space="0" w:color="auto"/>
            </w:tcBorders>
            <w:vAlign w:val="center"/>
            <w:hideMark/>
          </w:tcPr>
          <w:p w14:paraId="0790745E" w14:textId="77777777" w:rsidR="00C90BF5" w:rsidRPr="004653E8" w:rsidRDefault="00C90BF5" w:rsidP="002C075E">
            <w:pPr>
              <w:pStyle w:val="TAC"/>
              <w:rPr>
                <w:rFonts w:cs="Arial"/>
                <w:sz w:val="16"/>
                <w:szCs w:val="16"/>
              </w:rPr>
            </w:pPr>
            <w:r w:rsidRPr="004653E8">
              <w:rPr>
                <w:rFonts w:cs="Arial"/>
                <w:sz w:val="16"/>
                <w:szCs w:val="16"/>
              </w:rPr>
              <w:t>1</w:t>
            </w:r>
          </w:p>
        </w:tc>
        <w:tc>
          <w:tcPr>
            <w:tcW w:w="329" w:type="pct"/>
            <w:tcBorders>
              <w:top w:val="single" w:sz="4" w:space="0" w:color="auto"/>
              <w:left w:val="single" w:sz="4" w:space="0" w:color="auto"/>
              <w:bottom w:val="single" w:sz="4" w:space="0" w:color="auto"/>
              <w:right w:val="single" w:sz="4" w:space="0" w:color="auto"/>
            </w:tcBorders>
            <w:vAlign w:val="center"/>
            <w:hideMark/>
          </w:tcPr>
          <w:p w14:paraId="4BCCE9E1" w14:textId="77777777" w:rsidR="00C90BF5" w:rsidRPr="004653E8" w:rsidRDefault="00C90BF5" w:rsidP="002C075E">
            <w:pPr>
              <w:pStyle w:val="TAC"/>
              <w:rPr>
                <w:rFonts w:cs="Arial"/>
                <w:sz w:val="16"/>
                <w:szCs w:val="16"/>
              </w:rPr>
            </w:pPr>
            <w:r w:rsidRPr="004653E8">
              <w:rPr>
                <w:rFonts w:cs="Arial"/>
                <w:sz w:val="16"/>
                <w:szCs w:val="16"/>
              </w:rPr>
              <w:t>1</w:t>
            </w:r>
          </w:p>
        </w:tc>
        <w:tc>
          <w:tcPr>
            <w:tcW w:w="280" w:type="pct"/>
            <w:tcBorders>
              <w:top w:val="single" w:sz="4" w:space="0" w:color="auto"/>
              <w:left w:val="single" w:sz="4" w:space="0" w:color="auto"/>
              <w:bottom w:val="single" w:sz="4" w:space="0" w:color="auto"/>
              <w:right w:val="single" w:sz="4" w:space="0" w:color="auto"/>
            </w:tcBorders>
            <w:vAlign w:val="center"/>
            <w:hideMark/>
          </w:tcPr>
          <w:p w14:paraId="0F352B44" w14:textId="77777777" w:rsidR="00C90BF5" w:rsidRPr="004653E8" w:rsidRDefault="00C90BF5" w:rsidP="002C075E">
            <w:pPr>
              <w:pStyle w:val="TAC"/>
              <w:rPr>
                <w:rFonts w:cs="Arial"/>
                <w:sz w:val="16"/>
                <w:szCs w:val="16"/>
              </w:rPr>
            </w:pPr>
            <w:r w:rsidRPr="004653E8">
              <w:rPr>
                <w:rFonts w:cs="Arial"/>
                <w:sz w:val="16"/>
                <w:szCs w:val="16"/>
              </w:rPr>
              <w:t>1</w:t>
            </w:r>
          </w:p>
        </w:tc>
        <w:tc>
          <w:tcPr>
            <w:tcW w:w="281" w:type="pct"/>
            <w:tcBorders>
              <w:top w:val="single" w:sz="4" w:space="0" w:color="auto"/>
              <w:left w:val="single" w:sz="4" w:space="0" w:color="auto"/>
              <w:bottom w:val="single" w:sz="4" w:space="0" w:color="auto"/>
              <w:right w:val="single" w:sz="4" w:space="0" w:color="auto"/>
            </w:tcBorders>
            <w:vAlign w:val="center"/>
            <w:hideMark/>
          </w:tcPr>
          <w:p w14:paraId="05C990F8" w14:textId="77777777" w:rsidR="00C90BF5" w:rsidRPr="004653E8" w:rsidRDefault="00C90BF5" w:rsidP="002C075E">
            <w:pPr>
              <w:pStyle w:val="TAC"/>
              <w:rPr>
                <w:rFonts w:cs="Arial"/>
                <w:sz w:val="16"/>
                <w:szCs w:val="16"/>
              </w:rPr>
            </w:pPr>
            <w:r w:rsidRPr="004653E8">
              <w:rPr>
                <w:rFonts w:cs="Arial"/>
                <w:sz w:val="16"/>
                <w:szCs w:val="16"/>
              </w:rPr>
              <w:t>2</w:t>
            </w:r>
          </w:p>
        </w:tc>
        <w:tc>
          <w:tcPr>
            <w:tcW w:w="328" w:type="pct"/>
            <w:tcBorders>
              <w:top w:val="single" w:sz="4" w:space="0" w:color="auto"/>
              <w:left w:val="single" w:sz="4" w:space="0" w:color="auto"/>
              <w:bottom w:val="single" w:sz="4" w:space="0" w:color="auto"/>
              <w:right w:val="single" w:sz="4" w:space="0" w:color="auto"/>
            </w:tcBorders>
            <w:vAlign w:val="center"/>
            <w:hideMark/>
          </w:tcPr>
          <w:p w14:paraId="20CB3597" w14:textId="77777777" w:rsidR="00C90BF5" w:rsidRPr="004653E8" w:rsidRDefault="00C90BF5" w:rsidP="002C075E">
            <w:pPr>
              <w:pStyle w:val="TAC"/>
              <w:rPr>
                <w:rFonts w:cs="Arial"/>
                <w:sz w:val="16"/>
                <w:szCs w:val="16"/>
              </w:rPr>
            </w:pPr>
            <w:r w:rsidRPr="004653E8">
              <w:rPr>
                <w:rFonts w:cs="Arial"/>
                <w:sz w:val="16"/>
                <w:szCs w:val="16"/>
              </w:rPr>
              <w:t>2</w:t>
            </w:r>
          </w:p>
        </w:tc>
        <w:tc>
          <w:tcPr>
            <w:tcW w:w="280" w:type="pct"/>
            <w:tcBorders>
              <w:top w:val="single" w:sz="4" w:space="0" w:color="auto"/>
              <w:left w:val="single" w:sz="4" w:space="0" w:color="auto"/>
              <w:bottom w:val="single" w:sz="4" w:space="0" w:color="auto"/>
              <w:right w:val="single" w:sz="4" w:space="0" w:color="auto"/>
            </w:tcBorders>
            <w:vAlign w:val="center"/>
            <w:hideMark/>
          </w:tcPr>
          <w:p w14:paraId="2ED39DE0" w14:textId="77777777" w:rsidR="00C90BF5" w:rsidRPr="004653E8" w:rsidRDefault="00C90BF5" w:rsidP="002C075E">
            <w:pPr>
              <w:pStyle w:val="TAC"/>
              <w:rPr>
                <w:rFonts w:cs="Arial"/>
                <w:sz w:val="16"/>
                <w:szCs w:val="16"/>
              </w:rPr>
            </w:pPr>
            <w:r w:rsidRPr="004653E8">
              <w:rPr>
                <w:rFonts w:cs="Arial"/>
                <w:sz w:val="16"/>
                <w:szCs w:val="16"/>
              </w:rPr>
              <w:t>2</w:t>
            </w:r>
          </w:p>
        </w:tc>
        <w:tc>
          <w:tcPr>
            <w:tcW w:w="327" w:type="pct"/>
            <w:tcBorders>
              <w:top w:val="single" w:sz="4" w:space="0" w:color="auto"/>
              <w:left w:val="single" w:sz="4" w:space="0" w:color="auto"/>
              <w:bottom w:val="single" w:sz="4" w:space="0" w:color="auto"/>
              <w:right w:val="single" w:sz="4" w:space="0" w:color="auto"/>
            </w:tcBorders>
            <w:vAlign w:val="center"/>
            <w:hideMark/>
          </w:tcPr>
          <w:p w14:paraId="075C60D0" w14:textId="77777777" w:rsidR="00C90BF5" w:rsidRPr="004653E8" w:rsidRDefault="00C90BF5" w:rsidP="002C075E">
            <w:pPr>
              <w:pStyle w:val="TAC"/>
              <w:rPr>
                <w:rFonts w:cs="Arial"/>
                <w:sz w:val="16"/>
                <w:szCs w:val="16"/>
              </w:rPr>
            </w:pPr>
            <w:r w:rsidRPr="004653E8">
              <w:rPr>
                <w:rFonts w:cs="Arial"/>
                <w:sz w:val="16"/>
                <w:szCs w:val="16"/>
              </w:rPr>
              <w:t>3</w:t>
            </w:r>
          </w:p>
        </w:tc>
      </w:tr>
      <w:tr w:rsidR="00C90BF5" w:rsidRPr="00BC078D" w14:paraId="65764AB7"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16044561" w14:textId="77777777" w:rsidR="00C90BF5" w:rsidRPr="004653E8" w:rsidRDefault="00C90BF5" w:rsidP="002C075E">
            <w:pPr>
              <w:pStyle w:val="TAH"/>
              <w:rPr>
                <w:sz w:val="16"/>
                <w:szCs w:val="16"/>
              </w:rPr>
            </w:pPr>
            <w:r w:rsidRPr="004653E8">
              <w:rPr>
                <w:sz w:val="16"/>
                <w:szCs w:val="16"/>
              </w:rPr>
              <w:t>Binary Channel Bits per Slot</w:t>
            </w:r>
          </w:p>
        </w:tc>
        <w:tc>
          <w:tcPr>
            <w:tcW w:w="278" w:type="pct"/>
            <w:tcBorders>
              <w:top w:val="single" w:sz="4" w:space="0" w:color="auto"/>
              <w:left w:val="single" w:sz="4" w:space="0" w:color="auto"/>
              <w:bottom w:val="single" w:sz="4" w:space="0" w:color="auto"/>
              <w:right w:val="single" w:sz="4" w:space="0" w:color="auto"/>
            </w:tcBorders>
            <w:vAlign w:val="center"/>
          </w:tcPr>
          <w:p w14:paraId="3CE65429" w14:textId="77777777" w:rsidR="00C90BF5" w:rsidRPr="004653E8" w:rsidRDefault="00C90BF5"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6B376C07" w14:textId="77777777" w:rsidR="00C90BF5" w:rsidRPr="004653E8" w:rsidRDefault="00C90BF5" w:rsidP="002C075E">
            <w:pPr>
              <w:pStyle w:val="TAC"/>
              <w:rPr>
                <w:rFonts w:cs="Arial"/>
                <w:sz w:val="16"/>
                <w:szCs w:val="16"/>
              </w:rPr>
            </w:pPr>
          </w:p>
        </w:tc>
        <w:tc>
          <w:tcPr>
            <w:tcW w:w="469" w:type="pct"/>
            <w:tcBorders>
              <w:top w:val="single" w:sz="4" w:space="0" w:color="auto"/>
              <w:left w:val="single" w:sz="4" w:space="0" w:color="auto"/>
              <w:bottom w:val="single" w:sz="4" w:space="0" w:color="auto"/>
              <w:right w:val="single" w:sz="4" w:space="0" w:color="auto"/>
            </w:tcBorders>
            <w:vAlign w:val="center"/>
          </w:tcPr>
          <w:p w14:paraId="48383F27" w14:textId="77777777" w:rsidR="00C90BF5" w:rsidRPr="004653E8" w:rsidRDefault="00C90BF5" w:rsidP="002C075E">
            <w:pPr>
              <w:pStyle w:val="TAC"/>
              <w:rPr>
                <w:rFonts w:cs="Arial"/>
                <w:sz w:val="16"/>
                <w:szCs w:val="16"/>
              </w:rPr>
            </w:pPr>
          </w:p>
        </w:tc>
        <w:tc>
          <w:tcPr>
            <w:tcW w:w="839" w:type="pct"/>
            <w:tcBorders>
              <w:top w:val="single" w:sz="4" w:space="0" w:color="auto"/>
              <w:left w:val="single" w:sz="4" w:space="0" w:color="auto"/>
              <w:bottom w:val="single" w:sz="4" w:space="0" w:color="auto"/>
              <w:right w:val="single" w:sz="4" w:space="0" w:color="auto"/>
            </w:tcBorders>
            <w:vAlign w:val="center"/>
          </w:tcPr>
          <w:p w14:paraId="30DBA9B0" w14:textId="77777777" w:rsidR="00C90BF5" w:rsidRPr="004653E8" w:rsidRDefault="00C90BF5" w:rsidP="002C075E">
            <w:pPr>
              <w:pStyle w:val="TAC"/>
              <w:rPr>
                <w:rFonts w:cs="Arial"/>
                <w:sz w:val="16"/>
                <w:szCs w:val="16"/>
              </w:rPr>
            </w:pPr>
          </w:p>
        </w:tc>
        <w:tc>
          <w:tcPr>
            <w:tcW w:w="329" w:type="pct"/>
            <w:tcBorders>
              <w:top w:val="single" w:sz="4" w:space="0" w:color="auto"/>
              <w:left w:val="single" w:sz="4" w:space="0" w:color="auto"/>
              <w:bottom w:val="single" w:sz="4" w:space="0" w:color="auto"/>
              <w:right w:val="single" w:sz="4" w:space="0" w:color="auto"/>
            </w:tcBorders>
            <w:vAlign w:val="center"/>
          </w:tcPr>
          <w:p w14:paraId="76099BB4" w14:textId="77777777" w:rsidR="00C90BF5" w:rsidRPr="004653E8" w:rsidRDefault="00C90BF5" w:rsidP="002C075E">
            <w:pPr>
              <w:pStyle w:val="TAC"/>
              <w:rPr>
                <w:rFonts w:cs="Arial"/>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69A72F44" w14:textId="77777777" w:rsidR="00C90BF5" w:rsidRPr="004653E8" w:rsidRDefault="00C90BF5" w:rsidP="002C075E">
            <w:pPr>
              <w:pStyle w:val="TAC"/>
              <w:rPr>
                <w:rFonts w:cs="Arial"/>
                <w:sz w:val="16"/>
                <w:szCs w:val="16"/>
              </w:rPr>
            </w:pPr>
          </w:p>
        </w:tc>
        <w:tc>
          <w:tcPr>
            <w:tcW w:w="281" w:type="pct"/>
            <w:tcBorders>
              <w:top w:val="single" w:sz="4" w:space="0" w:color="auto"/>
              <w:left w:val="single" w:sz="4" w:space="0" w:color="auto"/>
              <w:bottom w:val="single" w:sz="4" w:space="0" w:color="auto"/>
              <w:right w:val="single" w:sz="4" w:space="0" w:color="auto"/>
            </w:tcBorders>
            <w:vAlign w:val="center"/>
          </w:tcPr>
          <w:p w14:paraId="4DCD2CAD" w14:textId="77777777" w:rsidR="00C90BF5" w:rsidRPr="004653E8" w:rsidRDefault="00C90BF5" w:rsidP="002C075E">
            <w:pPr>
              <w:pStyle w:val="TAC"/>
              <w:rPr>
                <w:rFonts w:cs="Arial"/>
                <w:sz w:val="16"/>
                <w:szCs w:val="16"/>
              </w:rPr>
            </w:pPr>
          </w:p>
        </w:tc>
        <w:tc>
          <w:tcPr>
            <w:tcW w:w="328" w:type="pct"/>
            <w:tcBorders>
              <w:top w:val="single" w:sz="4" w:space="0" w:color="auto"/>
              <w:left w:val="single" w:sz="4" w:space="0" w:color="auto"/>
              <w:bottom w:val="single" w:sz="4" w:space="0" w:color="auto"/>
              <w:right w:val="single" w:sz="4" w:space="0" w:color="auto"/>
            </w:tcBorders>
            <w:vAlign w:val="center"/>
          </w:tcPr>
          <w:p w14:paraId="5337D50B" w14:textId="77777777" w:rsidR="00C90BF5" w:rsidRPr="004653E8" w:rsidRDefault="00C90BF5" w:rsidP="002C075E">
            <w:pPr>
              <w:pStyle w:val="TAC"/>
              <w:rPr>
                <w:rFonts w:cs="Arial"/>
                <w:sz w:val="16"/>
                <w:szCs w:val="16"/>
              </w:rPr>
            </w:pPr>
          </w:p>
        </w:tc>
        <w:tc>
          <w:tcPr>
            <w:tcW w:w="280" w:type="pct"/>
            <w:tcBorders>
              <w:top w:val="single" w:sz="4" w:space="0" w:color="auto"/>
              <w:left w:val="single" w:sz="4" w:space="0" w:color="auto"/>
              <w:bottom w:val="single" w:sz="4" w:space="0" w:color="auto"/>
              <w:right w:val="single" w:sz="4" w:space="0" w:color="auto"/>
            </w:tcBorders>
            <w:vAlign w:val="center"/>
          </w:tcPr>
          <w:p w14:paraId="1FF4EBED" w14:textId="77777777" w:rsidR="00C90BF5" w:rsidRPr="004653E8" w:rsidRDefault="00C90BF5" w:rsidP="002C075E">
            <w:pPr>
              <w:pStyle w:val="TAC"/>
              <w:rPr>
                <w:rFonts w:cs="Arial"/>
                <w:sz w:val="16"/>
                <w:szCs w:val="16"/>
              </w:rPr>
            </w:pPr>
          </w:p>
        </w:tc>
        <w:tc>
          <w:tcPr>
            <w:tcW w:w="327" w:type="pct"/>
            <w:tcBorders>
              <w:top w:val="single" w:sz="4" w:space="0" w:color="auto"/>
              <w:left w:val="single" w:sz="4" w:space="0" w:color="auto"/>
              <w:bottom w:val="single" w:sz="4" w:space="0" w:color="auto"/>
              <w:right w:val="single" w:sz="4" w:space="0" w:color="auto"/>
            </w:tcBorders>
            <w:vAlign w:val="center"/>
          </w:tcPr>
          <w:p w14:paraId="120BB047" w14:textId="77777777" w:rsidR="00C90BF5" w:rsidRPr="004653E8" w:rsidRDefault="00C90BF5" w:rsidP="002C075E">
            <w:pPr>
              <w:pStyle w:val="TAC"/>
              <w:rPr>
                <w:rFonts w:cs="Arial"/>
                <w:sz w:val="16"/>
                <w:szCs w:val="16"/>
              </w:rPr>
            </w:pPr>
          </w:p>
        </w:tc>
      </w:tr>
      <w:tr w:rsidR="00C90BF5" w:rsidRPr="00BC078D" w14:paraId="695D0D5C"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vAlign w:val="center"/>
            <w:hideMark/>
          </w:tcPr>
          <w:p w14:paraId="061D2DCB" w14:textId="77777777" w:rsidR="00C90BF5" w:rsidRPr="004653E8" w:rsidRDefault="00C90BF5" w:rsidP="002C075E">
            <w:pPr>
              <w:pStyle w:val="TAL"/>
              <w:rPr>
                <w:rFonts w:cs="Arial"/>
                <w:sz w:val="16"/>
                <w:szCs w:val="16"/>
              </w:rPr>
            </w:pPr>
            <w:r w:rsidRPr="004653E8">
              <w:rPr>
                <w:rFonts w:cs="Arial"/>
                <w:sz w:val="16"/>
                <w:szCs w:val="16"/>
              </w:rPr>
              <w:t xml:space="preserve">  For Slots 0,1</w:t>
            </w:r>
          </w:p>
        </w:tc>
        <w:tc>
          <w:tcPr>
            <w:tcW w:w="278" w:type="pct"/>
            <w:tcBorders>
              <w:top w:val="single" w:sz="4" w:space="0" w:color="auto"/>
              <w:left w:val="single" w:sz="4" w:space="0" w:color="auto"/>
              <w:bottom w:val="single" w:sz="4" w:space="0" w:color="auto"/>
              <w:right w:val="single" w:sz="4" w:space="0" w:color="auto"/>
            </w:tcBorders>
            <w:vAlign w:val="center"/>
            <w:hideMark/>
          </w:tcPr>
          <w:p w14:paraId="28727A06" w14:textId="77777777" w:rsidR="00C90BF5" w:rsidRPr="004653E8" w:rsidRDefault="00C90BF5" w:rsidP="002C075E">
            <w:pPr>
              <w:pStyle w:val="TAC"/>
              <w:rPr>
                <w:rFonts w:cs="Arial"/>
                <w:sz w:val="16"/>
                <w:szCs w:val="16"/>
              </w:rPr>
            </w:pPr>
            <w:r w:rsidRPr="004653E8">
              <w:rPr>
                <w:rFonts w:cs="Arial"/>
                <w:sz w:val="16"/>
                <w:szCs w:val="16"/>
              </w:rPr>
              <w:t>Bits</w:t>
            </w:r>
          </w:p>
        </w:tc>
        <w:tc>
          <w:tcPr>
            <w:tcW w:w="281" w:type="pct"/>
            <w:tcBorders>
              <w:top w:val="single" w:sz="4" w:space="0" w:color="auto"/>
              <w:left w:val="single" w:sz="4" w:space="0" w:color="auto"/>
              <w:bottom w:val="single" w:sz="4" w:space="0" w:color="auto"/>
              <w:right w:val="single" w:sz="4" w:space="0" w:color="auto"/>
            </w:tcBorders>
            <w:vAlign w:val="center"/>
          </w:tcPr>
          <w:p w14:paraId="4ABFF146" w14:textId="77777777" w:rsidR="00C90BF5" w:rsidRPr="004653E8" w:rsidRDefault="00C90BF5" w:rsidP="002C075E">
            <w:pPr>
              <w:pStyle w:val="TAC"/>
              <w:rPr>
                <w:rFonts w:cs="Arial"/>
                <w:sz w:val="16"/>
                <w:szCs w:val="16"/>
              </w:rPr>
            </w:pPr>
            <w:r w:rsidRPr="004653E8">
              <w:rPr>
                <w:rFonts w:cs="Arial"/>
                <w:sz w:val="16"/>
                <w:szCs w:val="16"/>
              </w:rPr>
              <w:t>N/A</w:t>
            </w:r>
          </w:p>
        </w:tc>
        <w:tc>
          <w:tcPr>
            <w:tcW w:w="469" w:type="pct"/>
            <w:tcBorders>
              <w:top w:val="single" w:sz="4" w:space="0" w:color="auto"/>
              <w:left w:val="single" w:sz="4" w:space="0" w:color="auto"/>
              <w:bottom w:val="single" w:sz="4" w:space="0" w:color="auto"/>
              <w:right w:val="single" w:sz="4" w:space="0" w:color="auto"/>
            </w:tcBorders>
            <w:vAlign w:val="center"/>
            <w:hideMark/>
          </w:tcPr>
          <w:p w14:paraId="4097F401" w14:textId="77777777" w:rsidR="00C90BF5" w:rsidRPr="004653E8" w:rsidRDefault="00C90BF5" w:rsidP="002C075E">
            <w:pPr>
              <w:pStyle w:val="TAC"/>
              <w:rPr>
                <w:rFonts w:cs="Arial"/>
                <w:sz w:val="16"/>
                <w:szCs w:val="16"/>
              </w:rPr>
            </w:pPr>
            <w:r w:rsidRPr="004653E8">
              <w:rPr>
                <w:rFonts w:cs="Arial"/>
                <w:sz w:val="16"/>
                <w:szCs w:val="16"/>
              </w:rPr>
              <w:t>N/A</w:t>
            </w:r>
          </w:p>
        </w:tc>
        <w:tc>
          <w:tcPr>
            <w:tcW w:w="839" w:type="pct"/>
            <w:tcBorders>
              <w:top w:val="single" w:sz="4" w:space="0" w:color="auto"/>
              <w:left w:val="single" w:sz="4" w:space="0" w:color="auto"/>
              <w:bottom w:val="single" w:sz="4" w:space="0" w:color="auto"/>
              <w:right w:val="single" w:sz="4" w:space="0" w:color="auto"/>
            </w:tcBorders>
            <w:vAlign w:val="center"/>
            <w:hideMark/>
          </w:tcPr>
          <w:p w14:paraId="2078A195" w14:textId="77777777" w:rsidR="00C90BF5" w:rsidRPr="004653E8" w:rsidRDefault="00C90BF5" w:rsidP="002C075E">
            <w:pPr>
              <w:pStyle w:val="TAC"/>
              <w:rPr>
                <w:rFonts w:cs="Arial"/>
                <w:sz w:val="16"/>
                <w:szCs w:val="16"/>
              </w:rPr>
            </w:pPr>
            <w:r w:rsidRPr="004653E8">
              <w:rPr>
                <w:rFonts w:cs="Arial"/>
                <w:sz w:val="16"/>
                <w:szCs w:val="16"/>
              </w:rPr>
              <w:t>N/A</w:t>
            </w:r>
          </w:p>
        </w:tc>
        <w:tc>
          <w:tcPr>
            <w:tcW w:w="329" w:type="pct"/>
            <w:tcBorders>
              <w:top w:val="single" w:sz="4" w:space="0" w:color="auto"/>
              <w:left w:val="single" w:sz="4" w:space="0" w:color="auto"/>
              <w:bottom w:val="single" w:sz="4" w:space="0" w:color="auto"/>
              <w:right w:val="single" w:sz="4" w:space="0" w:color="auto"/>
            </w:tcBorders>
            <w:vAlign w:val="center"/>
            <w:hideMark/>
          </w:tcPr>
          <w:p w14:paraId="4EDB9517" w14:textId="77777777" w:rsidR="00C90BF5" w:rsidRPr="004653E8" w:rsidRDefault="00C90BF5" w:rsidP="002C075E">
            <w:pPr>
              <w:pStyle w:val="TAC"/>
              <w:rPr>
                <w:rFonts w:cs="Arial"/>
                <w:sz w:val="16"/>
                <w:szCs w:val="16"/>
              </w:rPr>
            </w:pPr>
            <w:r w:rsidRPr="004653E8">
              <w:rPr>
                <w:rFonts w:cs="Arial"/>
                <w:sz w:val="16"/>
                <w:szCs w:val="16"/>
              </w:rPr>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58F36387" w14:textId="77777777" w:rsidR="00C90BF5" w:rsidRPr="004653E8" w:rsidRDefault="00C90BF5" w:rsidP="002C075E">
            <w:pPr>
              <w:pStyle w:val="TAC"/>
              <w:rPr>
                <w:rFonts w:cs="Arial"/>
                <w:sz w:val="16"/>
                <w:szCs w:val="16"/>
              </w:rPr>
            </w:pPr>
            <w:r w:rsidRPr="004653E8">
              <w:rPr>
                <w:rFonts w:cs="Arial"/>
                <w:sz w:val="16"/>
                <w:szCs w:val="16"/>
              </w:rPr>
              <w:t>N/A</w:t>
            </w:r>
          </w:p>
        </w:tc>
        <w:tc>
          <w:tcPr>
            <w:tcW w:w="281" w:type="pct"/>
            <w:tcBorders>
              <w:top w:val="single" w:sz="4" w:space="0" w:color="auto"/>
              <w:left w:val="single" w:sz="4" w:space="0" w:color="auto"/>
              <w:bottom w:val="single" w:sz="4" w:space="0" w:color="auto"/>
              <w:right w:val="single" w:sz="4" w:space="0" w:color="auto"/>
            </w:tcBorders>
            <w:vAlign w:val="center"/>
            <w:hideMark/>
          </w:tcPr>
          <w:p w14:paraId="0C3E1986" w14:textId="77777777" w:rsidR="00C90BF5" w:rsidRPr="004653E8" w:rsidRDefault="00C90BF5" w:rsidP="002C075E">
            <w:pPr>
              <w:pStyle w:val="TAC"/>
              <w:rPr>
                <w:rFonts w:cs="Arial"/>
                <w:sz w:val="16"/>
                <w:szCs w:val="16"/>
              </w:rPr>
            </w:pPr>
            <w:r w:rsidRPr="004653E8">
              <w:rPr>
                <w:rFonts w:cs="Arial"/>
                <w:sz w:val="16"/>
                <w:szCs w:val="16"/>
              </w:rPr>
              <w:t>N/A</w:t>
            </w:r>
          </w:p>
        </w:tc>
        <w:tc>
          <w:tcPr>
            <w:tcW w:w="328" w:type="pct"/>
            <w:tcBorders>
              <w:top w:val="single" w:sz="4" w:space="0" w:color="auto"/>
              <w:left w:val="single" w:sz="4" w:space="0" w:color="auto"/>
              <w:bottom w:val="single" w:sz="4" w:space="0" w:color="auto"/>
              <w:right w:val="single" w:sz="4" w:space="0" w:color="auto"/>
            </w:tcBorders>
            <w:vAlign w:val="center"/>
            <w:hideMark/>
          </w:tcPr>
          <w:p w14:paraId="4565D73C" w14:textId="77777777" w:rsidR="00C90BF5" w:rsidRPr="004653E8" w:rsidRDefault="00C90BF5" w:rsidP="002C075E">
            <w:pPr>
              <w:pStyle w:val="TAC"/>
              <w:rPr>
                <w:rFonts w:cs="Arial"/>
                <w:sz w:val="16"/>
                <w:szCs w:val="16"/>
              </w:rPr>
            </w:pPr>
            <w:r w:rsidRPr="004653E8">
              <w:rPr>
                <w:rFonts w:cs="Arial"/>
                <w:sz w:val="16"/>
                <w:szCs w:val="16"/>
              </w:rPr>
              <w:t>N/A</w:t>
            </w:r>
          </w:p>
        </w:tc>
        <w:tc>
          <w:tcPr>
            <w:tcW w:w="280" w:type="pct"/>
            <w:tcBorders>
              <w:top w:val="single" w:sz="4" w:space="0" w:color="auto"/>
              <w:left w:val="single" w:sz="4" w:space="0" w:color="auto"/>
              <w:bottom w:val="single" w:sz="4" w:space="0" w:color="auto"/>
              <w:right w:val="single" w:sz="4" w:space="0" w:color="auto"/>
            </w:tcBorders>
            <w:vAlign w:val="center"/>
            <w:hideMark/>
          </w:tcPr>
          <w:p w14:paraId="6EFF036B" w14:textId="77777777" w:rsidR="00C90BF5" w:rsidRPr="004653E8" w:rsidRDefault="00C90BF5" w:rsidP="002C075E">
            <w:pPr>
              <w:pStyle w:val="TAC"/>
              <w:rPr>
                <w:rFonts w:cs="Arial"/>
                <w:sz w:val="16"/>
                <w:szCs w:val="16"/>
              </w:rPr>
            </w:pPr>
            <w:r w:rsidRPr="004653E8">
              <w:rPr>
                <w:rFonts w:cs="Arial"/>
                <w:sz w:val="16"/>
                <w:szCs w:val="16"/>
              </w:rPr>
              <w:t>N/A</w:t>
            </w:r>
          </w:p>
        </w:tc>
        <w:tc>
          <w:tcPr>
            <w:tcW w:w="327" w:type="pct"/>
            <w:tcBorders>
              <w:top w:val="single" w:sz="4" w:space="0" w:color="auto"/>
              <w:left w:val="single" w:sz="4" w:space="0" w:color="auto"/>
              <w:bottom w:val="single" w:sz="4" w:space="0" w:color="auto"/>
              <w:right w:val="single" w:sz="4" w:space="0" w:color="auto"/>
            </w:tcBorders>
            <w:vAlign w:val="center"/>
            <w:hideMark/>
          </w:tcPr>
          <w:p w14:paraId="48330BEB" w14:textId="77777777" w:rsidR="00C90BF5" w:rsidRPr="004653E8" w:rsidRDefault="00C90BF5" w:rsidP="002C075E">
            <w:pPr>
              <w:pStyle w:val="TAC"/>
              <w:rPr>
                <w:rFonts w:cs="Arial"/>
                <w:sz w:val="16"/>
                <w:szCs w:val="16"/>
              </w:rPr>
            </w:pPr>
            <w:r w:rsidRPr="004653E8">
              <w:rPr>
                <w:rFonts w:cs="Arial"/>
                <w:sz w:val="16"/>
                <w:szCs w:val="16"/>
              </w:rPr>
              <w:t>N/A</w:t>
            </w:r>
          </w:p>
        </w:tc>
      </w:tr>
      <w:tr w:rsidR="00C90BF5" w:rsidRPr="00BC078D" w14:paraId="7299EE63"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D67E34" w14:textId="77777777" w:rsidR="00C90BF5" w:rsidRPr="004653E8" w:rsidRDefault="00C90BF5" w:rsidP="002C075E">
            <w:pPr>
              <w:pStyle w:val="TAL"/>
              <w:rPr>
                <w:rFonts w:cs="Arial"/>
                <w:sz w:val="16"/>
                <w:szCs w:val="16"/>
              </w:rPr>
            </w:pPr>
            <w:r w:rsidRPr="004653E8">
              <w:rPr>
                <w:rFonts w:cs="Arial"/>
                <w:sz w:val="16"/>
                <w:szCs w:val="16"/>
              </w:rPr>
              <w:t xml:space="preserve">  For Slots 2,3,4,5,6,7,8,9</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B46D6E" w14:textId="77777777" w:rsidR="00C90BF5" w:rsidRPr="004653E8" w:rsidRDefault="00C90BF5" w:rsidP="002C075E">
            <w:pPr>
              <w:pStyle w:val="TAC"/>
              <w:rPr>
                <w:rFonts w:cs="Arial"/>
                <w:sz w:val="16"/>
                <w:szCs w:val="16"/>
              </w:rPr>
            </w:pPr>
            <w:r w:rsidRPr="004653E8">
              <w:rPr>
                <w:rFonts w:cs="Arial"/>
                <w:sz w:val="16"/>
                <w:szCs w:val="16"/>
              </w:rPr>
              <w:t>Bits</w:t>
            </w:r>
          </w:p>
        </w:tc>
        <w:tc>
          <w:tcPr>
            <w:tcW w:w="281" w:type="pct"/>
            <w:tcBorders>
              <w:top w:val="single" w:sz="4" w:space="0" w:color="auto"/>
              <w:left w:val="single" w:sz="4" w:space="0" w:color="auto"/>
              <w:bottom w:val="single" w:sz="4" w:space="0" w:color="auto"/>
              <w:right w:val="single" w:sz="4" w:space="0" w:color="auto"/>
            </w:tcBorders>
            <w:shd w:val="clear" w:color="auto" w:fill="auto"/>
            <w:vAlign w:val="center"/>
          </w:tcPr>
          <w:p w14:paraId="00D6D4F4" w14:textId="77777777" w:rsidR="00C90BF5" w:rsidRPr="004653E8" w:rsidRDefault="00C90BF5" w:rsidP="002C075E">
            <w:pPr>
              <w:pStyle w:val="TAC"/>
              <w:rPr>
                <w:rFonts w:cs="Arial"/>
                <w:sz w:val="16"/>
                <w:szCs w:val="16"/>
              </w:rPr>
            </w:pPr>
            <w:r w:rsidRPr="004653E8">
              <w:rPr>
                <w:rFonts w:eastAsia="SimSun" w:hint="eastAsia"/>
                <w:sz w:val="16"/>
                <w:szCs w:val="16"/>
                <w:lang w:eastAsia="zh-CN"/>
              </w:rPr>
              <w:t>3240</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B44CC3" w14:textId="77777777" w:rsidR="00C90BF5" w:rsidRPr="004653E8" w:rsidRDefault="00C90BF5" w:rsidP="002C075E">
            <w:pPr>
              <w:pStyle w:val="TAC"/>
              <w:rPr>
                <w:rFonts w:cs="Arial"/>
                <w:sz w:val="16"/>
                <w:szCs w:val="16"/>
              </w:rPr>
            </w:pPr>
            <w:r w:rsidRPr="004653E8">
              <w:rPr>
                <w:rFonts w:cs="Arial"/>
                <w:sz w:val="16"/>
                <w:szCs w:val="16"/>
              </w:rPr>
              <w:t>5400</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F1B08E" w14:textId="77777777" w:rsidR="00C90BF5" w:rsidRPr="004653E8" w:rsidRDefault="00C90BF5" w:rsidP="002C075E">
            <w:pPr>
              <w:pStyle w:val="TAC"/>
              <w:rPr>
                <w:rFonts w:cs="Arial"/>
                <w:sz w:val="16"/>
                <w:szCs w:val="16"/>
              </w:rPr>
            </w:pPr>
            <w:r w:rsidRPr="004653E8">
              <w:rPr>
                <w:rFonts w:cs="Arial"/>
                <w:sz w:val="16"/>
                <w:szCs w:val="16"/>
              </w:rPr>
              <w:t>11232</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0F031D" w14:textId="77777777" w:rsidR="00C90BF5" w:rsidRPr="004653E8" w:rsidRDefault="00C90BF5" w:rsidP="002C075E">
            <w:pPr>
              <w:pStyle w:val="TAC"/>
              <w:rPr>
                <w:rFonts w:cs="Arial"/>
                <w:sz w:val="16"/>
                <w:szCs w:val="16"/>
              </w:rPr>
            </w:pPr>
            <w:r w:rsidRPr="004653E8">
              <w:rPr>
                <w:rFonts w:cs="Arial"/>
                <w:sz w:val="16"/>
                <w:szCs w:val="16"/>
              </w:rPr>
              <w:t>17064</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F74CF8" w14:textId="77777777" w:rsidR="00C90BF5" w:rsidRPr="004653E8" w:rsidRDefault="00C90BF5" w:rsidP="002C075E">
            <w:pPr>
              <w:pStyle w:val="TAC"/>
              <w:rPr>
                <w:rFonts w:cs="Arial"/>
                <w:sz w:val="16"/>
                <w:szCs w:val="16"/>
              </w:rPr>
            </w:pPr>
            <w:r w:rsidRPr="004653E8">
              <w:rPr>
                <w:rFonts w:cs="Arial"/>
                <w:sz w:val="16"/>
                <w:szCs w:val="16"/>
              </w:rPr>
              <w:t>22896</w:t>
            </w:r>
          </w:p>
        </w:tc>
        <w:tc>
          <w:tcPr>
            <w:tcW w:w="2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50B357" w14:textId="77777777" w:rsidR="00C90BF5" w:rsidRPr="004653E8" w:rsidRDefault="00C90BF5" w:rsidP="002C075E">
            <w:pPr>
              <w:pStyle w:val="TAC"/>
              <w:rPr>
                <w:rFonts w:cs="Arial"/>
                <w:sz w:val="16"/>
                <w:szCs w:val="16"/>
              </w:rPr>
            </w:pPr>
            <w:r w:rsidRPr="004653E8">
              <w:rPr>
                <w:rFonts w:cs="Arial"/>
                <w:sz w:val="16"/>
                <w:szCs w:val="16"/>
              </w:rPr>
              <w:t>28728</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FCE400" w14:textId="77777777" w:rsidR="00C90BF5" w:rsidRPr="004653E8" w:rsidRDefault="00C90BF5" w:rsidP="002C075E">
            <w:pPr>
              <w:pStyle w:val="TAC"/>
              <w:rPr>
                <w:rFonts w:cs="Arial"/>
                <w:sz w:val="16"/>
                <w:szCs w:val="16"/>
              </w:rPr>
            </w:pPr>
            <w:r w:rsidRPr="004653E8">
              <w:rPr>
                <w:rFonts w:cs="Arial"/>
                <w:sz w:val="16"/>
                <w:szCs w:val="16"/>
              </w:rPr>
              <w:t>34560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3B435" w14:textId="77777777" w:rsidR="00C90BF5" w:rsidRPr="004653E8" w:rsidRDefault="00C90BF5" w:rsidP="002C075E">
            <w:pPr>
              <w:pStyle w:val="TAC"/>
              <w:rPr>
                <w:rFonts w:cs="Arial"/>
                <w:sz w:val="16"/>
                <w:szCs w:val="16"/>
              </w:rPr>
            </w:pPr>
            <w:r w:rsidRPr="004653E8">
              <w:rPr>
                <w:rFonts w:cs="Arial"/>
                <w:sz w:val="16"/>
                <w:szCs w:val="16"/>
              </w:rPr>
              <w:t>46656</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E537CA" w14:textId="77777777" w:rsidR="00C90BF5" w:rsidRPr="004653E8" w:rsidRDefault="00C90BF5" w:rsidP="002C075E">
            <w:pPr>
              <w:pStyle w:val="TAC"/>
              <w:rPr>
                <w:rFonts w:cs="Arial"/>
                <w:sz w:val="16"/>
                <w:szCs w:val="16"/>
              </w:rPr>
            </w:pPr>
            <w:r w:rsidRPr="004653E8">
              <w:rPr>
                <w:rFonts w:cs="Arial"/>
                <w:sz w:val="16"/>
                <w:szCs w:val="16"/>
              </w:rPr>
              <w:t>58320</w:t>
            </w:r>
          </w:p>
        </w:tc>
      </w:tr>
      <w:tr w:rsidR="00C90BF5" w:rsidRPr="00BC078D" w14:paraId="228E683F" w14:textId="77777777" w:rsidTr="002C075E">
        <w:trPr>
          <w:jc w:val="center"/>
        </w:trPr>
        <w:tc>
          <w:tcPr>
            <w:tcW w:w="1308"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165B3A0A" w14:textId="77777777" w:rsidR="00C90BF5" w:rsidRPr="004653E8" w:rsidRDefault="00C90BF5" w:rsidP="002C075E">
            <w:pPr>
              <w:pStyle w:val="TAL"/>
              <w:rPr>
                <w:rFonts w:cs="Arial"/>
                <w:sz w:val="16"/>
                <w:szCs w:val="16"/>
              </w:rPr>
            </w:pPr>
            <w:r w:rsidRPr="004653E8">
              <w:rPr>
                <w:rFonts w:cs="Arial"/>
                <w:sz w:val="16"/>
                <w:szCs w:val="16"/>
              </w:rPr>
              <w:t>Max. Throughput averaged over 1 frame</w:t>
            </w:r>
          </w:p>
        </w:tc>
        <w:tc>
          <w:tcPr>
            <w:tcW w:w="278"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4CE3EAA" w14:textId="77777777" w:rsidR="00C90BF5" w:rsidRPr="004653E8" w:rsidRDefault="00C90BF5" w:rsidP="002C075E">
            <w:pPr>
              <w:pStyle w:val="TAC"/>
              <w:rPr>
                <w:rFonts w:cs="Arial"/>
                <w:sz w:val="16"/>
                <w:szCs w:val="16"/>
              </w:rPr>
            </w:pPr>
            <w:r w:rsidRPr="004653E8">
              <w:rPr>
                <w:rFonts w:cs="Arial"/>
                <w:sz w:val="16"/>
                <w:szCs w:val="16"/>
              </w:rPr>
              <w:t>Mbps</w:t>
            </w:r>
          </w:p>
        </w:tc>
        <w:tc>
          <w:tcPr>
            <w:tcW w:w="281" w:type="pct"/>
            <w:tcBorders>
              <w:top w:val="single" w:sz="4" w:space="0" w:color="auto"/>
              <w:left w:val="single" w:sz="4" w:space="0" w:color="auto"/>
              <w:bottom w:val="single" w:sz="4" w:space="0" w:color="auto"/>
              <w:right w:val="single" w:sz="4" w:space="0" w:color="auto"/>
            </w:tcBorders>
            <w:shd w:val="clear" w:color="auto" w:fill="FFFF00"/>
            <w:vAlign w:val="center"/>
          </w:tcPr>
          <w:p w14:paraId="3746DFF7" w14:textId="77777777" w:rsidR="00C90BF5" w:rsidRPr="004653E8" w:rsidRDefault="00C90BF5" w:rsidP="002C075E">
            <w:pPr>
              <w:pStyle w:val="TAC"/>
              <w:rPr>
                <w:rFonts w:cs="Arial"/>
                <w:sz w:val="16"/>
                <w:szCs w:val="16"/>
              </w:rPr>
            </w:pPr>
            <w:r w:rsidRPr="004653E8">
              <w:rPr>
                <w:rFonts w:eastAsia="SimSun" w:hint="eastAsia"/>
                <w:sz w:val="16"/>
                <w:szCs w:val="16"/>
                <w:lang w:eastAsia="zh-CN"/>
              </w:rPr>
              <w:t>0.787</w:t>
            </w:r>
          </w:p>
        </w:tc>
        <w:tc>
          <w:tcPr>
            <w:tcW w:w="469"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350AE943" w14:textId="77777777" w:rsidR="00C90BF5" w:rsidRPr="004653E8" w:rsidRDefault="00C90BF5" w:rsidP="002C075E">
            <w:pPr>
              <w:pStyle w:val="TAC"/>
              <w:rPr>
                <w:rFonts w:cs="Arial"/>
                <w:sz w:val="16"/>
                <w:szCs w:val="16"/>
              </w:rPr>
            </w:pPr>
            <w:r w:rsidRPr="004653E8">
              <w:rPr>
                <w:rFonts w:cs="Arial"/>
                <w:sz w:val="16"/>
                <w:szCs w:val="16"/>
              </w:rPr>
              <w:t>1.338</w:t>
            </w:r>
          </w:p>
        </w:tc>
        <w:tc>
          <w:tcPr>
            <w:tcW w:w="839"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EA383B5" w14:textId="77777777" w:rsidR="00C90BF5" w:rsidRPr="00A04366" w:rsidRDefault="00C90BF5" w:rsidP="002C075E">
            <w:pPr>
              <w:pStyle w:val="TAC"/>
              <w:rPr>
                <w:rFonts w:cs="Arial"/>
                <w:strike/>
                <w:sz w:val="16"/>
                <w:szCs w:val="16"/>
              </w:rPr>
            </w:pPr>
            <w:r w:rsidRPr="00A04366">
              <w:rPr>
                <w:rFonts w:cs="Arial"/>
                <w:strike/>
                <w:sz w:val="16"/>
                <w:szCs w:val="16"/>
              </w:rPr>
              <w:t>2.694 (no switching)</w:t>
            </w:r>
          </w:p>
          <w:p w14:paraId="6200A4D2" w14:textId="77777777" w:rsidR="00C90BF5" w:rsidRPr="004653E8" w:rsidRDefault="00C90BF5" w:rsidP="002C075E">
            <w:pPr>
              <w:pStyle w:val="TAC"/>
              <w:rPr>
                <w:rFonts w:cs="Arial"/>
                <w:sz w:val="16"/>
                <w:szCs w:val="16"/>
              </w:rPr>
            </w:pPr>
            <w:r w:rsidRPr="004653E8">
              <w:rPr>
                <w:rFonts w:cs="Arial"/>
                <w:sz w:val="16"/>
                <w:szCs w:val="16"/>
              </w:rPr>
              <w:t>2.6176 with switching</w:t>
            </w:r>
          </w:p>
          <w:p w14:paraId="4DC0060C" w14:textId="77777777" w:rsidR="00C90BF5" w:rsidRPr="004653E8" w:rsidRDefault="00C90BF5" w:rsidP="002C075E">
            <w:pPr>
              <w:pStyle w:val="TAC"/>
              <w:rPr>
                <w:rFonts w:cs="Arial"/>
                <w:sz w:val="16"/>
                <w:szCs w:val="16"/>
              </w:rPr>
            </w:pPr>
          </w:p>
        </w:tc>
        <w:tc>
          <w:tcPr>
            <w:tcW w:w="329"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AB4DA91" w14:textId="77777777" w:rsidR="00C90BF5" w:rsidRPr="004653E8" w:rsidRDefault="00C90BF5" w:rsidP="002C075E">
            <w:pPr>
              <w:pStyle w:val="TAC"/>
              <w:rPr>
                <w:rFonts w:cs="Arial"/>
                <w:sz w:val="16"/>
                <w:szCs w:val="16"/>
              </w:rPr>
            </w:pPr>
            <w:r w:rsidRPr="004653E8">
              <w:rPr>
                <w:rFonts w:cs="Arial"/>
                <w:sz w:val="16"/>
                <w:szCs w:val="16"/>
              </w:rPr>
              <w:t>4.096</w:t>
            </w:r>
          </w:p>
        </w:tc>
        <w:tc>
          <w:tcPr>
            <w:tcW w:w="280"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731CF34" w14:textId="77777777" w:rsidR="00C90BF5" w:rsidRPr="004653E8" w:rsidRDefault="00C90BF5" w:rsidP="002C075E">
            <w:pPr>
              <w:pStyle w:val="TAC"/>
              <w:rPr>
                <w:rFonts w:cs="Arial"/>
                <w:sz w:val="16"/>
                <w:szCs w:val="16"/>
              </w:rPr>
            </w:pPr>
            <w:r w:rsidRPr="004653E8">
              <w:rPr>
                <w:rFonts w:cs="Arial"/>
                <w:sz w:val="16"/>
                <w:szCs w:val="16"/>
              </w:rPr>
              <w:t>5.530</w:t>
            </w:r>
          </w:p>
        </w:tc>
        <w:tc>
          <w:tcPr>
            <w:tcW w:w="281"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CE6F89F" w14:textId="77777777" w:rsidR="00C90BF5" w:rsidRPr="004653E8" w:rsidRDefault="00C90BF5" w:rsidP="002C075E">
            <w:pPr>
              <w:pStyle w:val="TAC"/>
              <w:rPr>
                <w:rFonts w:cs="Arial"/>
                <w:sz w:val="16"/>
                <w:szCs w:val="16"/>
              </w:rPr>
            </w:pPr>
            <w:r w:rsidRPr="004653E8">
              <w:rPr>
                <w:rFonts w:cs="Arial"/>
                <w:sz w:val="16"/>
                <w:szCs w:val="16"/>
              </w:rPr>
              <w:t>6.970</w:t>
            </w:r>
          </w:p>
        </w:tc>
        <w:tc>
          <w:tcPr>
            <w:tcW w:w="328"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3DCD9D5" w14:textId="77777777" w:rsidR="00C90BF5" w:rsidRPr="004653E8" w:rsidRDefault="00C90BF5" w:rsidP="002C075E">
            <w:pPr>
              <w:pStyle w:val="TAC"/>
              <w:rPr>
                <w:rFonts w:cs="Arial"/>
                <w:sz w:val="16"/>
                <w:szCs w:val="16"/>
              </w:rPr>
            </w:pPr>
            <w:r w:rsidRPr="004653E8">
              <w:rPr>
                <w:rFonts w:cs="Arial"/>
                <w:sz w:val="16"/>
                <w:szCs w:val="16"/>
              </w:rPr>
              <w:t>8.403</w:t>
            </w:r>
          </w:p>
        </w:tc>
        <w:tc>
          <w:tcPr>
            <w:tcW w:w="280"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A9D93C7" w14:textId="77777777" w:rsidR="00C90BF5" w:rsidRPr="004653E8" w:rsidRDefault="00C90BF5" w:rsidP="002C075E">
            <w:pPr>
              <w:pStyle w:val="TAC"/>
              <w:rPr>
                <w:rFonts w:cs="Arial"/>
                <w:sz w:val="16"/>
                <w:szCs w:val="16"/>
              </w:rPr>
            </w:pPr>
            <w:r w:rsidRPr="004653E8">
              <w:rPr>
                <w:rFonts w:cs="Arial"/>
                <w:sz w:val="16"/>
                <w:szCs w:val="16"/>
              </w:rPr>
              <w:t>11.270</w:t>
            </w:r>
          </w:p>
        </w:tc>
        <w:tc>
          <w:tcPr>
            <w:tcW w:w="327"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A3AF323" w14:textId="77777777" w:rsidR="00C90BF5" w:rsidRPr="004653E8" w:rsidRDefault="00C90BF5" w:rsidP="002C075E">
            <w:pPr>
              <w:pStyle w:val="TAC"/>
              <w:rPr>
                <w:rFonts w:cs="Arial"/>
                <w:sz w:val="16"/>
                <w:szCs w:val="16"/>
              </w:rPr>
            </w:pPr>
            <w:r w:rsidRPr="004653E8">
              <w:rPr>
                <w:rFonts w:cs="Arial"/>
                <w:sz w:val="16"/>
                <w:szCs w:val="16"/>
              </w:rPr>
              <w:t>13.9392</w:t>
            </w:r>
          </w:p>
        </w:tc>
      </w:tr>
      <w:tr w:rsidR="00C90BF5" w:rsidRPr="00BC078D" w14:paraId="4B8ACF08" w14:textId="77777777" w:rsidTr="002C075E">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4C420D41" w14:textId="77777777" w:rsidR="00C90BF5" w:rsidRPr="004653E8" w:rsidRDefault="00C90BF5" w:rsidP="002C075E">
            <w:pPr>
              <w:pStyle w:val="TAN"/>
              <w:rPr>
                <w:sz w:val="16"/>
                <w:szCs w:val="16"/>
              </w:rPr>
            </w:pPr>
            <w:r w:rsidRPr="004653E8">
              <w:rPr>
                <w:sz w:val="16"/>
                <w:szCs w:val="16"/>
              </w:rPr>
              <w:t>NOTE 1:</w:t>
            </w:r>
            <w:r w:rsidRPr="004653E8">
              <w:rPr>
                <w:sz w:val="16"/>
                <w:szCs w:val="16"/>
              </w:rPr>
              <w:tab/>
              <w:t>Additional parameters are specified in Table A.3.1-1 and Table A.3.2.1-1.</w:t>
            </w:r>
          </w:p>
          <w:p w14:paraId="1D0364AF" w14:textId="77777777" w:rsidR="00C90BF5" w:rsidRPr="004653E8" w:rsidRDefault="00C90BF5" w:rsidP="002C075E">
            <w:pPr>
              <w:pStyle w:val="TAN"/>
              <w:rPr>
                <w:sz w:val="16"/>
                <w:szCs w:val="16"/>
              </w:rPr>
            </w:pPr>
            <w:r w:rsidRPr="004653E8">
              <w:rPr>
                <w:sz w:val="16"/>
                <w:szCs w:val="16"/>
              </w:rPr>
              <w:t>NOTE 2:</w:t>
            </w:r>
            <w:r w:rsidRPr="004653E8">
              <w:rPr>
                <w:sz w:val="16"/>
                <w:szCs w:val="16"/>
              </w:rPr>
              <w:tab/>
              <w:t>If more than one Code Block is present, an additional CRC sequence of L = 24 Bits is attached to each Code Block (otherwise L = 0 Bit).</w:t>
            </w:r>
          </w:p>
          <w:p w14:paraId="263A60E5" w14:textId="77777777" w:rsidR="00C90BF5" w:rsidRPr="004653E8" w:rsidRDefault="00C90BF5" w:rsidP="002C075E">
            <w:pPr>
              <w:pStyle w:val="TAN"/>
              <w:rPr>
                <w:sz w:val="16"/>
                <w:szCs w:val="16"/>
              </w:rPr>
            </w:pPr>
            <w:r w:rsidRPr="004653E8">
              <w:rPr>
                <w:sz w:val="16"/>
                <w:szCs w:val="16"/>
              </w:rPr>
              <w:t>NOTE 3:</w:t>
            </w:r>
            <w:r w:rsidRPr="004653E8">
              <w:rPr>
                <w:sz w:val="16"/>
                <w:szCs w:val="16"/>
              </w:rPr>
              <w:tab/>
              <w:t>SS/PBCH block is transmitted in slot #0 of each frame</w:t>
            </w:r>
          </w:p>
          <w:p w14:paraId="28A40A6F" w14:textId="77777777" w:rsidR="00C90BF5" w:rsidRPr="004653E8" w:rsidRDefault="00C90BF5" w:rsidP="002C075E">
            <w:pPr>
              <w:pStyle w:val="TAN"/>
              <w:rPr>
                <w:sz w:val="16"/>
                <w:szCs w:val="16"/>
              </w:rPr>
            </w:pPr>
            <w:r w:rsidRPr="004653E8">
              <w:rPr>
                <w:sz w:val="16"/>
                <w:szCs w:val="16"/>
              </w:rPr>
              <w:t>NOTE 4:</w:t>
            </w:r>
            <w:r w:rsidRPr="004653E8">
              <w:rPr>
                <w:sz w:val="16"/>
                <w:szCs w:val="16"/>
              </w:rPr>
              <w:tab/>
              <w:t>Slot i is slot index per frame</w:t>
            </w:r>
          </w:p>
          <w:p w14:paraId="3831049D" w14:textId="77777777" w:rsidR="00C90BF5" w:rsidRPr="004653E8" w:rsidRDefault="00C90BF5" w:rsidP="002C075E">
            <w:pPr>
              <w:pStyle w:val="TAN"/>
              <w:rPr>
                <w:sz w:val="16"/>
                <w:szCs w:val="16"/>
              </w:rPr>
            </w:pPr>
            <w:r w:rsidRPr="004653E8">
              <w:rPr>
                <w:sz w:val="16"/>
                <w:szCs w:val="16"/>
              </w:rPr>
              <w:t>NOTE 5:</w:t>
            </w:r>
            <w:r w:rsidRPr="004653E8">
              <w:rPr>
                <w:sz w:val="16"/>
                <w:szCs w:val="16"/>
              </w:rPr>
              <w:tab/>
              <w:t xml:space="preserve">Channel bandwidths 10, 15, and 20 MHz in this column only apply to UEs supporting IE </w:t>
            </w:r>
            <w:r w:rsidRPr="004653E8">
              <w:rPr>
                <w:i/>
                <w:iCs/>
                <w:sz w:val="16"/>
                <w:szCs w:val="16"/>
              </w:rPr>
              <w:t>supportOfERedCap-r18</w:t>
            </w:r>
            <w:r w:rsidRPr="004653E8">
              <w:rPr>
                <w:sz w:val="16"/>
                <w:szCs w:val="16"/>
              </w:rPr>
              <w:t xml:space="preserve"> but not </w:t>
            </w:r>
            <w:r w:rsidRPr="004653E8">
              <w:rPr>
                <w:i/>
                <w:iCs/>
                <w:sz w:val="16"/>
                <w:szCs w:val="16"/>
              </w:rPr>
              <w:t>eRedCapNotReducedBB-BW-r18</w:t>
            </w:r>
            <w:r w:rsidRPr="004653E8">
              <w:rPr>
                <w:sz w:val="16"/>
                <w:szCs w:val="16"/>
              </w:rPr>
              <w:t>.</w:t>
            </w:r>
          </w:p>
        </w:tc>
      </w:tr>
    </w:tbl>
    <w:p w14:paraId="27353123" w14:textId="77777777" w:rsidR="00C90BF5" w:rsidRDefault="00C90BF5" w:rsidP="00C90BF5">
      <w:pPr>
        <w:spacing w:after="180"/>
        <w:jc w:val="both"/>
        <w:rPr>
          <w:rFonts w:eastAsia="DengXian"/>
          <w:b/>
          <w:bCs/>
          <w:i/>
          <w:iCs/>
          <w:sz w:val="20"/>
          <w:szCs w:val="20"/>
          <w:lang w:eastAsia="zh-CN"/>
        </w:rPr>
      </w:pPr>
    </w:p>
    <w:p w14:paraId="3EAACD47" w14:textId="68809B3F" w:rsidR="00C90BF5" w:rsidRPr="00B82B8C" w:rsidRDefault="00C90BF5" w:rsidP="00C90BF5">
      <w:pPr>
        <w:spacing w:after="180"/>
        <w:jc w:val="both"/>
        <w:rPr>
          <w:rFonts w:eastAsia="DengXian"/>
          <w:sz w:val="20"/>
          <w:szCs w:val="20"/>
          <w:lang w:eastAsia="zh-CN"/>
        </w:rPr>
      </w:pPr>
      <w:r w:rsidRPr="00B82B8C">
        <w:rPr>
          <w:rFonts w:eastAsia="DengXian"/>
          <w:b/>
          <w:bCs/>
          <w:i/>
          <w:iCs/>
          <w:sz w:val="20"/>
          <w:szCs w:val="20"/>
          <w:lang w:eastAsia="zh-CN"/>
        </w:rPr>
        <w:t>Table 2.1.</w:t>
      </w:r>
      <w:r w:rsidR="003B709A">
        <w:rPr>
          <w:rFonts w:eastAsia="DengXian"/>
          <w:b/>
          <w:bCs/>
          <w:i/>
          <w:iCs/>
          <w:sz w:val="20"/>
          <w:szCs w:val="20"/>
          <w:lang w:eastAsia="zh-CN"/>
        </w:rPr>
        <w:t>2</w:t>
      </w:r>
      <w:r w:rsidRPr="00B82B8C">
        <w:rPr>
          <w:rFonts w:eastAsia="DengXian"/>
          <w:b/>
          <w:bCs/>
          <w:i/>
          <w:iCs/>
          <w:sz w:val="20"/>
          <w:szCs w:val="20"/>
          <w:lang w:eastAsia="zh-CN"/>
        </w:rPr>
        <w:t>-</w:t>
      </w:r>
      <w:r w:rsidR="003B709A">
        <w:rPr>
          <w:rFonts w:eastAsia="DengXian"/>
          <w:b/>
          <w:bCs/>
          <w:i/>
          <w:iCs/>
          <w:sz w:val="20"/>
          <w:szCs w:val="20"/>
          <w:lang w:eastAsia="zh-CN"/>
        </w:rPr>
        <w:t>1</w:t>
      </w:r>
      <w:r>
        <w:rPr>
          <w:rFonts w:eastAsia="DengXian"/>
          <w:b/>
          <w:bCs/>
          <w:i/>
          <w:iCs/>
          <w:sz w:val="20"/>
          <w:szCs w:val="20"/>
          <w:lang w:eastAsia="zh-CN"/>
        </w:rPr>
        <w:t>:</w:t>
      </w:r>
      <w:r w:rsidRPr="00B82B8C">
        <w:rPr>
          <w:rFonts w:eastAsia="DengXian"/>
          <w:i/>
          <w:iCs/>
          <w:sz w:val="20"/>
          <w:szCs w:val="20"/>
          <w:lang w:eastAsia="zh-CN"/>
        </w:rPr>
        <w:t xml:space="preserve"> Reference channel maximum throughput for the </w:t>
      </w:r>
      <w:r>
        <w:rPr>
          <w:rFonts w:eastAsia="DengXian"/>
          <w:i/>
          <w:iCs/>
          <w:sz w:val="20"/>
          <w:szCs w:val="20"/>
          <w:lang w:eastAsia="zh-CN"/>
        </w:rPr>
        <w:t>S</w:t>
      </w:r>
      <w:r w:rsidRPr="00B82B8C">
        <w:rPr>
          <w:rFonts w:eastAsia="DengXian"/>
          <w:i/>
          <w:iCs/>
          <w:sz w:val="20"/>
          <w:szCs w:val="20"/>
          <w:lang w:eastAsia="zh-CN"/>
        </w:rPr>
        <w:t>D</w:t>
      </w:r>
      <w:r>
        <w:rPr>
          <w:rFonts w:eastAsia="DengXian"/>
          <w:i/>
          <w:iCs/>
          <w:sz w:val="20"/>
          <w:szCs w:val="20"/>
          <w:lang w:eastAsia="zh-CN"/>
        </w:rPr>
        <w:t>L</w:t>
      </w:r>
      <w:r w:rsidRPr="00B82B8C">
        <w:rPr>
          <w:rFonts w:eastAsia="DengXian"/>
          <w:i/>
          <w:iCs/>
          <w:sz w:val="20"/>
          <w:szCs w:val="20"/>
          <w:lang w:eastAsia="zh-CN"/>
        </w:rPr>
        <w:t xml:space="preserve"> carrier when switching between FDD and SDL carriers</w:t>
      </w:r>
    </w:p>
    <w:p w14:paraId="579CF543" w14:textId="45A61BA1" w:rsidR="007F385F" w:rsidRDefault="00E47F9B" w:rsidP="008B747C">
      <w:pPr>
        <w:pStyle w:val="ListParagraph"/>
        <w:numPr>
          <w:ilvl w:val="1"/>
          <w:numId w:val="11"/>
        </w:numPr>
        <w:jc w:val="both"/>
        <w:rPr>
          <w:b/>
          <w:bCs/>
          <w:i/>
          <w:iCs/>
        </w:rPr>
      </w:pPr>
      <w:r>
        <w:rPr>
          <w:b/>
          <w:bCs/>
          <w:i/>
          <w:iCs/>
        </w:rPr>
        <w:t>Switching period capability</w:t>
      </w:r>
    </w:p>
    <w:p w14:paraId="561CBAFF" w14:textId="77777777" w:rsidR="008B747C" w:rsidRDefault="008B747C" w:rsidP="008B747C">
      <w:pPr>
        <w:jc w:val="both"/>
        <w:rPr>
          <w:b/>
          <w:bCs/>
          <w:i/>
          <w:iCs/>
        </w:rPr>
      </w:pPr>
    </w:p>
    <w:p w14:paraId="42EAB667" w14:textId="109B497D" w:rsidR="003B709A" w:rsidRPr="004653E8" w:rsidRDefault="003B709A" w:rsidP="003B709A">
      <w:pPr>
        <w:spacing w:after="180"/>
        <w:jc w:val="both"/>
        <w:rPr>
          <w:rFonts w:eastAsia="DengXian"/>
          <w:i/>
          <w:iCs/>
          <w:sz w:val="20"/>
          <w:szCs w:val="20"/>
          <w:lang w:eastAsia="zh-CN"/>
        </w:rPr>
      </w:pPr>
      <w:r>
        <w:rPr>
          <w:rFonts w:eastAsia="DengXian"/>
          <w:b/>
          <w:bCs/>
          <w:i/>
          <w:iCs/>
          <w:sz w:val="20"/>
          <w:szCs w:val="20"/>
          <w:lang w:eastAsia="zh-CN"/>
        </w:rPr>
        <w:t>Proposal</w:t>
      </w:r>
      <w:r w:rsidRPr="004653E8">
        <w:rPr>
          <w:rFonts w:eastAsia="DengXian"/>
          <w:b/>
          <w:bCs/>
          <w:i/>
          <w:iCs/>
          <w:sz w:val="20"/>
          <w:szCs w:val="20"/>
          <w:lang w:eastAsia="zh-CN"/>
        </w:rPr>
        <w:t xml:space="preserve"> </w:t>
      </w:r>
      <w:r w:rsidR="00A01A87">
        <w:rPr>
          <w:rFonts w:eastAsia="DengXian"/>
          <w:b/>
          <w:bCs/>
          <w:i/>
          <w:iCs/>
          <w:sz w:val="20"/>
          <w:szCs w:val="20"/>
          <w:lang w:eastAsia="zh-CN"/>
        </w:rPr>
        <w:t>3</w:t>
      </w:r>
      <w:r w:rsidRPr="004653E8">
        <w:rPr>
          <w:rFonts w:eastAsia="DengXian"/>
          <w:b/>
          <w:bCs/>
          <w:i/>
          <w:iCs/>
          <w:sz w:val="20"/>
          <w:szCs w:val="20"/>
          <w:lang w:eastAsia="zh-CN"/>
        </w:rPr>
        <w:t>:</w:t>
      </w:r>
      <w:r w:rsidRPr="004653E8">
        <w:rPr>
          <w:rFonts w:eastAsia="DengXian"/>
          <w:i/>
          <w:iCs/>
          <w:sz w:val="20"/>
          <w:szCs w:val="20"/>
          <w:lang w:eastAsia="zh-CN"/>
        </w:rPr>
        <w:t xml:space="preserve"> W</w:t>
      </w:r>
      <w:r>
        <w:rPr>
          <w:rFonts w:eastAsia="DengXian"/>
          <w:i/>
          <w:iCs/>
          <w:sz w:val="20"/>
          <w:szCs w:val="20"/>
          <w:lang w:eastAsia="zh-CN"/>
        </w:rPr>
        <w:t xml:space="preserve">e would like to propose the switching period </w:t>
      </w:r>
      <w:r w:rsidR="00A01A87">
        <w:rPr>
          <w:rFonts w:eastAsia="DengXian"/>
          <w:i/>
          <w:iCs/>
          <w:sz w:val="20"/>
          <w:szCs w:val="20"/>
          <w:lang w:eastAsia="zh-CN"/>
        </w:rPr>
        <w:t>as a UE capability as described in Table 2.2-1</w:t>
      </w:r>
      <w:r>
        <w:rPr>
          <w:rFonts w:eastAsia="DengXian"/>
          <w:i/>
          <w:iCs/>
          <w:sz w:val="20"/>
          <w:szCs w:val="20"/>
          <w:lang w:eastAsia="zh-CN"/>
        </w:rPr>
        <w:t xml:space="preserve"> </w:t>
      </w:r>
    </w:p>
    <w:p w14:paraId="3487446B" w14:textId="77777777" w:rsidR="00353C8A" w:rsidRDefault="00353C8A" w:rsidP="00353C8A">
      <w:pPr>
        <w:jc w:val="both"/>
        <w:rPr>
          <w:rFonts w:eastAsia="SimSun"/>
          <w:bCs/>
          <w:sz w:val="20"/>
          <w:lang w:eastAsia="zh-CN"/>
        </w:rPr>
      </w:pPr>
    </w:p>
    <w:p w14:paraId="62297AE1" w14:textId="77777777" w:rsidR="00353C8A" w:rsidRDefault="00353C8A" w:rsidP="00353C8A">
      <w:pPr>
        <w:jc w:val="both"/>
        <w:rPr>
          <w:rFonts w:eastAsia="SimSun"/>
          <w:bCs/>
          <w:sz w:val="20"/>
          <w:lang w:eastAsia="zh-CN"/>
        </w:rPr>
      </w:pPr>
    </w:p>
    <w:p w14:paraId="5CFA24EA" w14:textId="77777777" w:rsidR="00663F17" w:rsidRDefault="00663F17">
      <w:pPr>
        <w:rPr>
          <w:sz w:val="22"/>
        </w:rPr>
        <w:sectPr w:rsidR="00663F17" w:rsidSect="00663F17">
          <w:headerReference w:type="default" r:id="rId39"/>
          <w:footerReference w:type="default" r:id="rId40"/>
          <w:footerReference w:type="first" r:id="rId41"/>
          <w:footnotePr>
            <w:numRestart w:val="eachSect"/>
          </w:footnotePr>
          <w:pgSz w:w="11907" w:h="16840" w:code="9"/>
          <w:pgMar w:top="1416" w:right="1133" w:bottom="1133" w:left="1133" w:header="850" w:footer="340" w:gutter="0"/>
          <w:cols w:space="720"/>
          <w:formProt w:val="0"/>
          <w:titlePg/>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573"/>
        <w:gridCol w:w="771"/>
        <w:gridCol w:w="1841"/>
        <w:gridCol w:w="977"/>
        <w:gridCol w:w="848"/>
        <w:gridCol w:w="888"/>
        <w:gridCol w:w="1034"/>
        <w:gridCol w:w="929"/>
        <w:gridCol w:w="1115"/>
        <w:gridCol w:w="1115"/>
        <w:gridCol w:w="1090"/>
        <w:gridCol w:w="507"/>
        <w:gridCol w:w="1512"/>
      </w:tblGrid>
      <w:tr w:rsidR="00A835D9" w:rsidRPr="00990A0E" w14:paraId="7BB6B38C" w14:textId="77777777" w:rsidTr="002C075E">
        <w:trPr>
          <w:trHeight w:val="20"/>
        </w:trPr>
        <w:tc>
          <w:tcPr>
            <w:tcW w:w="0" w:type="auto"/>
            <w:tcBorders>
              <w:top w:val="single" w:sz="4" w:space="0" w:color="auto"/>
              <w:left w:val="single" w:sz="4" w:space="0" w:color="auto"/>
              <w:bottom w:val="single" w:sz="4" w:space="0" w:color="auto"/>
              <w:right w:val="single" w:sz="4" w:space="0" w:color="auto"/>
            </w:tcBorders>
            <w:hideMark/>
          </w:tcPr>
          <w:p w14:paraId="03D06CD6" w14:textId="055A434F" w:rsidR="00663F17" w:rsidRPr="00663F17" w:rsidRDefault="00663F17" w:rsidP="002C075E">
            <w:pPr>
              <w:keepNext/>
              <w:keepLines/>
              <w:overflowPunct w:val="0"/>
              <w:jc w:val="center"/>
              <w:textAlignment w:val="baseline"/>
              <w:rPr>
                <w:b/>
                <w:color w:val="000000"/>
                <w:sz w:val="16"/>
                <w:szCs w:val="16"/>
                <w:lang w:val="en-GB" w:eastAsia="ja-JP"/>
              </w:rPr>
            </w:pPr>
            <w:r w:rsidRPr="00663F17">
              <w:rPr>
                <w:sz w:val="16"/>
                <w:szCs w:val="16"/>
              </w:rPr>
              <w:lastRenderedPageBreak/>
              <w:br w:type="page"/>
            </w:r>
            <w:r w:rsidRPr="00663F17">
              <w:rPr>
                <w:b/>
                <w:color w:val="000000"/>
                <w:sz w:val="16"/>
                <w:szCs w:val="16"/>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6DEC069D" w14:textId="77777777" w:rsidR="00663F17" w:rsidRPr="00663F17" w:rsidRDefault="00663F17" w:rsidP="002C075E">
            <w:pPr>
              <w:keepNext/>
              <w:keepLines/>
              <w:overflowPunct w:val="0"/>
              <w:jc w:val="center"/>
              <w:textAlignment w:val="baseline"/>
              <w:rPr>
                <w:b/>
                <w:color w:val="000000"/>
                <w:sz w:val="16"/>
                <w:szCs w:val="16"/>
                <w:lang w:val="en-GB" w:eastAsia="ja-JP"/>
              </w:rPr>
            </w:pPr>
            <w:r w:rsidRPr="00663F17">
              <w:rPr>
                <w:b/>
                <w:color w:val="000000"/>
                <w:sz w:val="16"/>
                <w:szCs w:val="16"/>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12C69535" w14:textId="77777777" w:rsidR="00663F17" w:rsidRPr="00663F17" w:rsidRDefault="00663F17" w:rsidP="002C075E">
            <w:pPr>
              <w:keepNext/>
              <w:keepLines/>
              <w:overflowPunct w:val="0"/>
              <w:jc w:val="center"/>
              <w:textAlignment w:val="baseline"/>
              <w:rPr>
                <w:b/>
                <w:color w:val="000000"/>
                <w:sz w:val="16"/>
                <w:szCs w:val="16"/>
                <w:lang w:val="en-GB" w:eastAsia="ja-JP"/>
              </w:rPr>
            </w:pPr>
            <w:r w:rsidRPr="00663F17">
              <w:rPr>
                <w:b/>
                <w:color w:val="000000"/>
                <w:sz w:val="16"/>
                <w:szCs w:val="16"/>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756DE27" w14:textId="77777777" w:rsidR="00663F17" w:rsidRPr="00663F17" w:rsidRDefault="00663F17" w:rsidP="002C075E">
            <w:pPr>
              <w:keepNext/>
              <w:keepLines/>
              <w:overflowPunct w:val="0"/>
              <w:jc w:val="center"/>
              <w:textAlignment w:val="baseline"/>
              <w:rPr>
                <w:b/>
                <w:color w:val="000000"/>
                <w:sz w:val="16"/>
                <w:szCs w:val="16"/>
                <w:lang w:val="en-GB" w:eastAsia="ja-JP"/>
              </w:rPr>
            </w:pPr>
            <w:r w:rsidRPr="00663F17">
              <w:rPr>
                <w:b/>
                <w:color w:val="000000"/>
                <w:sz w:val="16"/>
                <w:szCs w:val="16"/>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0A957E73" w14:textId="77777777" w:rsidR="00663F17" w:rsidRPr="00663F17" w:rsidRDefault="00663F17" w:rsidP="002C075E">
            <w:pPr>
              <w:keepNext/>
              <w:keepLines/>
              <w:overflowPunct w:val="0"/>
              <w:jc w:val="center"/>
              <w:textAlignment w:val="baseline"/>
              <w:rPr>
                <w:b/>
                <w:color w:val="000000"/>
                <w:sz w:val="16"/>
                <w:szCs w:val="16"/>
                <w:lang w:val="en-GB" w:eastAsia="ja-JP"/>
              </w:rPr>
            </w:pPr>
            <w:r w:rsidRPr="00663F17">
              <w:rPr>
                <w:b/>
                <w:color w:val="000000"/>
                <w:sz w:val="16"/>
                <w:szCs w:val="16"/>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420B40E" w14:textId="77777777" w:rsidR="00663F17" w:rsidRPr="00663F17" w:rsidRDefault="00663F17" w:rsidP="002C075E">
            <w:pPr>
              <w:keepNext/>
              <w:keepLines/>
              <w:overflowPunct w:val="0"/>
              <w:jc w:val="center"/>
              <w:textAlignment w:val="baseline"/>
              <w:rPr>
                <w:b/>
                <w:color w:val="000000"/>
                <w:sz w:val="16"/>
                <w:szCs w:val="16"/>
                <w:lang w:val="en-GB" w:eastAsia="ja-JP"/>
              </w:rPr>
            </w:pPr>
            <w:r w:rsidRPr="00663F17">
              <w:rPr>
                <w:b/>
                <w:color w:val="000000"/>
                <w:sz w:val="16"/>
                <w:szCs w:val="16"/>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A8525B" w14:textId="77777777" w:rsidR="00663F17" w:rsidRPr="00663F17" w:rsidRDefault="00663F17" w:rsidP="002C075E">
            <w:pPr>
              <w:keepNext/>
              <w:keepLines/>
              <w:overflowPunct w:val="0"/>
              <w:jc w:val="center"/>
              <w:textAlignment w:val="baseline"/>
              <w:rPr>
                <w:b/>
                <w:color w:val="000000"/>
                <w:sz w:val="16"/>
                <w:szCs w:val="16"/>
                <w:lang w:val="en-GB" w:eastAsia="ja-JP"/>
              </w:rPr>
            </w:pPr>
            <w:r w:rsidRPr="00663F17">
              <w:rPr>
                <w:rFonts w:eastAsia="Gulim"/>
                <w:b/>
                <w:color w:val="000000"/>
                <w:sz w:val="16"/>
                <w:szCs w:val="16"/>
                <w:lang w:val="en-GB" w:eastAsia="ja-JP"/>
              </w:rPr>
              <w:t xml:space="preserve">Applicable to </w:t>
            </w:r>
            <w:r w:rsidRPr="00663F17">
              <w:rPr>
                <w:b/>
                <w:color w:val="000000"/>
                <w:sz w:val="16"/>
                <w:szCs w:val="16"/>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56C3BA8" w14:textId="77777777" w:rsidR="00663F17" w:rsidRPr="00663F17" w:rsidRDefault="00663F17" w:rsidP="002C075E">
            <w:pPr>
              <w:keepNext/>
              <w:keepLines/>
              <w:rPr>
                <w:b/>
                <w:color w:val="000000"/>
                <w:sz w:val="16"/>
                <w:szCs w:val="16"/>
                <w:lang w:val="en-GB" w:eastAsia="ja-JP"/>
              </w:rPr>
            </w:pPr>
            <w:r w:rsidRPr="00663F17">
              <w:rPr>
                <w:b/>
                <w:color w:val="000000"/>
                <w:sz w:val="16"/>
                <w:szCs w:val="16"/>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4398AA0" w14:textId="77777777" w:rsidR="00663F17" w:rsidRPr="00663F17" w:rsidRDefault="00663F17" w:rsidP="002C075E">
            <w:pPr>
              <w:keepNext/>
              <w:keepLines/>
              <w:rPr>
                <w:b/>
                <w:color w:val="000000"/>
                <w:sz w:val="16"/>
                <w:szCs w:val="16"/>
                <w:lang w:val="en-GB" w:eastAsia="ja-JP"/>
              </w:rPr>
            </w:pPr>
            <w:r w:rsidRPr="00663F17">
              <w:rPr>
                <w:b/>
                <w:color w:val="000000"/>
                <w:sz w:val="16"/>
                <w:szCs w:val="16"/>
                <w:lang w:val="en-GB" w:eastAsia="ja-JP"/>
              </w:rPr>
              <w:t>Type</w:t>
            </w:r>
          </w:p>
          <w:p w14:paraId="3E87F9DC" w14:textId="77777777" w:rsidR="00663F17" w:rsidRPr="00663F17" w:rsidRDefault="00663F17" w:rsidP="002C075E">
            <w:pPr>
              <w:keepNext/>
              <w:keepLines/>
              <w:rPr>
                <w:b/>
                <w:color w:val="000000"/>
                <w:sz w:val="16"/>
                <w:szCs w:val="16"/>
                <w:lang w:val="en-GB" w:eastAsia="ja-JP"/>
              </w:rPr>
            </w:pPr>
            <w:r w:rsidRPr="00663F17">
              <w:rPr>
                <w:b/>
                <w:color w:val="000000"/>
                <w:sz w:val="16"/>
                <w:szCs w:val="16"/>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1894FAE" w14:textId="77777777" w:rsidR="00663F17" w:rsidRPr="00663F17" w:rsidRDefault="00663F17" w:rsidP="002C075E">
            <w:pPr>
              <w:keepNext/>
              <w:keepLines/>
              <w:overflowPunct w:val="0"/>
              <w:jc w:val="center"/>
              <w:textAlignment w:val="baseline"/>
              <w:rPr>
                <w:b/>
                <w:color w:val="000000"/>
                <w:sz w:val="16"/>
                <w:szCs w:val="16"/>
                <w:lang w:val="en-GB" w:eastAsia="ja-JP"/>
              </w:rPr>
            </w:pPr>
            <w:r w:rsidRPr="00663F17">
              <w:rPr>
                <w:b/>
                <w:color w:val="000000"/>
                <w:sz w:val="16"/>
                <w:szCs w:val="16"/>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BC28920" w14:textId="77777777" w:rsidR="00663F17" w:rsidRPr="00663F17" w:rsidRDefault="00663F17" w:rsidP="002C075E">
            <w:pPr>
              <w:keepNext/>
              <w:keepLines/>
              <w:overflowPunct w:val="0"/>
              <w:jc w:val="center"/>
              <w:textAlignment w:val="baseline"/>
              <w:rPr>
                <w:b/>
                <w:color w:val="000000"/>
                <w:sz w:val="16"/>
                <w:szCs w:val="16"/>
                <w:lang w:val="en-GB" w:eastAsia="ja-JP"/>
              </w:rPr>
            </w:pPr>
            <w:r w:rsidRPr="00663F17">
              <w:rPr>
                <w:b/>
                <w:color w:val="000000"/>
                <w:sz w:val="16"/>
                <w:szCs w:val="16"/>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1134BF8" w14:textId="77777777" w:rsidR="00663F17" w:rsidRPr="00663F17" w:rsidRDefault="00663F17" w:rsidP="002C075E">
            <w:pPr>
              <w:keepNext/>
              <w:keepLines/>
              <w:overflowPunct w:val="0"/>
              <w:jc w:val="center"/>
              <w:textAlignment w:val="baseline"/>
              <w:rPr>
                <w:b/>
                <w:color w:val="000000"/>
                <w:sz w:val="16"/>
                <w:szCs w:val="16"/>
                <w:lang w:val="en-GB" w:eastAsia="ja-JP"/>
              </w:rPr>
            </w:pPr>
            <w:r w:rsidRPr="00663F17">
              <w:rPr>
                <w:b/>
                <w:color w:val="000000"/>
                <w:sz w:val="16"/>
                <w:szCs w:val="16"/>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C56490B" w14:textId="77777777" w:rsidR="00663F17" w:rsidRPr="00663F17" w:rsidRDefault="00663F17" w:rsidP="002C075E">
            <w:pPr>
              <w:keepNext/>
              <w:keepLines/>
              <w:overflowPunct w:val="0"/>
              <w:jc w:val="center"/>
              <w:textAlignment w:val="baseline"/>
              <w:rPr>
                <w:b/>
                <w:color w:val="000000"/>
                <w:sz w:val="16"/>
                <w:szCs w:val="16"/>
                <w:lang w:val="en-GB" w:eastAsia="ja-JP"/>
              </w:rPr>
            </w:pPr>
            <w:r w:rsidRPr="00663F17">
              <w:rPr>
                <w:b/>
                <w:color w:val="000000"/>
                <w:sz w:val="16"/>
                <w:szCs w:val="16"/>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353CE1FF" w14:textId="77777777" w:rsidR="00663F17" w:rsidRPr="00663F17" w:rsidRDefault="00663F17" w:rsidP="002C075E">
            <w:pPr>
              <w:keepNext/>
              <w:keepLines/>
              <w:overflowPunct w:val="0"/>
              <w:jc w:val="center"/>
              <w:textAlignment w:val="baseline"/>
              <w:rPr>
                <w:b/>
                <w:color w:val="000000"/>
                <w:sz w:val="16"/>
                <w:szCs w:val="16"/>
                <w:lang w:val="en-GB" w:eastAsia="ja-JP"/>
              </w:rPr>
            </w:pPr>
            <w:r w:rsidRPr="00663F17">
              <w:rPr>
                <w:b/>
                <w:color w:val="000000"/>
                <w:sz w:val="16"/>
                <w:szCs w:val="16"/>
                <w:lang w:val="en-GB" w:eastAsia="ja-JP"/>
              </w:rPr>
              <w:t>Mandatory/Optional</w:t>
            </w:r>
          </w:p>
        </w:tc>
      </w:tr>
      <w:tr w:rsidR="00A835D9" w:rsidRPr="00990A0E" w14:paraId="1A24BA14" w14:textId="77777777" w:rsidTr="002C075E">
        <w:trPr>
          <w:trHeight w:val="20"/>
        </w:trPr>
        <w:tc>
          <w:tcPr>
            <w:tcW w:w="0" w:type="auto"/>
            <w:tcBorders>
              <w:top w:val="single" w:sz="4" w:space="0" w:color="auto"/>
              <w:left w:val="single" w:sz="4" w:space="0" w:color="auto"/>
              <w:bottom w:val="single" w:sz="4" w:space="0" w:color="auto"/>
              <w:right w:val="single" w:sz="4" w:space="0" w:color="auto"/>
            </w:tcBorders>
          </w:tcPr>
          <w:p w14:paraId="435BEFE5" w14:textId="314A1160" w:rsidR="00A835D9" w:rsidRPr="008E087A" w:rsidRDefault="00A835D9" w:rsidP="00A835D9">
            <w:pPr>
              <w:keepNext/>
              <w:keepLines/>
              <w:overflowPunct w:val="0"/>
              <w:textAlignment w:val="baseline"/>
              <w:rPr>
                <w:sz w:val="15"/>
                <w:szCs w:val="15"/>
              </w:rPr>
            </w:pPr>
            <w:r w:rsidRPr="008E087A">
              <w:rPr>
                <w:color w:val="000000"/>
                <w:sz w:val="15"/>
                <w:szCs w:val="15"/>
                <w:lang w:val="en-GB" w:eastAsia="ja-JP"/>
              </w:rPr>
              <w:t>59 NR_LBCA_Sw</w:t>
            </w:r>
          </w:p>
        </w:tc>
        <w:tc>
          <w:tcPr>
            <w:tcW w:w="0" w:type="auto"/>
            <w:tcBorders>
              <w:top w:val="single" w:sz="4" w:space="0" w:color="auto"/>
              <w:left w:val="single" w:sz="4" w:space="0" w:color="auto"/>
              <w:bottom w:val="single" w:sz="4" w:space="0" w:color="auto"/>
              <w:right w:val="single" w:sz="4" w:space="0" w:color="auto"/>
            </w:tcBorders>
          </w:tcPr>
          <w:p w14:paraId="390F05E6" w14:textId="153BDA34" w:rsidR="00A835D9" w:rsidRPr="008E087A" w:rsidRDefault="00A835D9" w:rsidP="00A835D9">
            <w:pPr>
              <w:keepNext/>
              <w:keepLines/>
              <w:overflowPunct w:val="0"/>
              <w:jc w:val="center"/>
              <w:textAlignment w:val="baseline"/>
              <w:rPr>
                <w:b/>
                <w:color w:val="000000"/>
                <w:sz w:val="15"/>
                <w:szCs w:val="15"/>
                <w:lang w:val="en-GB" w:eastAsia="ja-JP"/>
              </w:rPr>
            </w:pPr>
            <w:r w:rsidRPr="008E087A">
              <w:rPr>
                <w:b/>
                <w:color w:val="000000"/>
                <w:sz w:val="15"/>
                <w:szCs w:val="15"/>
                <w:lang w:val="en-GB" w:eastAsia="ja-JP"/>
              </w:rPr>
              <w:t>59.1</w:t>
            </w:r>
          </w:p>
        </w:tc>
        <w:tc>
          <w:tcPr>
            <w:tcW w:w="0" w:type="auto"/>
            <w:tcBorders>
              <w:top w:val="single" w:sz="4" w:space="0" w:color="auto"/>
              <w:left w:val="single" w:sz="4" w:space="0" w:color="auto"/>
              <w:bottom w:val="single" w:sz="4" w:space="0" w:color="auto"/>
              <w:right w:val="single" w:sz="4" w:space="0" w:color="auto"/>
            </w:tcBorders>
          </w:tcPr>
          <w:p w14:paraId="10621D01" w14:textId="7A184B01" w:rsidR="00A835D9" w:rsidRPr="008E087A" w:rsidRDefault="00A835D9" w:rsidP="00A835D9">
            <w:pPr>
              <w:keepNext/>
              <w:keepLines/>
              <w:overflowPunct w:val="0"/>
              <w:jc w:val="center"/>
              <w:textAlignment w:val="baseline"/>
              <w:rPr>
                <w:b/>
                <w:color w:val="000000"/>
                <w:sz w:val="15"/>
                <w:szCs w:val="15"/>
                <w:lang w:val="en-GB" w:eastAsia="ja-JP"/>
              </w:rPr>
            </w:pPr>
            <w:r w:rsidRPr="008E087A">
              <w:rPr>
                <w:rFonts w:eastAsiaTheme="minorEastAsia"/>
                <w:color w:val="000000"/>
                <w:sz w:val="15"/>
                <w:szCs w:val="15"/>
              </w:rPr>
              <w:t>Switching period for  switching between a LB FDD band and an SDL band</w:t>
            </w:r>
          </w:p>
        </w:tc>
        <w:tc>
          <w:tcPr>
            <w:tcW w:w="0" w:type="auto"/>
            <w:tcBorders>
              <w:top w:val="single" w:sz="4" w:space="0" w:color="auto"/>
              <w:left w:val="single" w:sz="4" w:space="0" w:color="auto"/>
              <w:bottom w:val="single" w:sz="4" w:space="0" w:color="auto"/>
              <w:right w:val="single" w:sz="4" w:space="0" w:color="auto"/>
            </w:tcBorders>
          </w:tcPr>
          <w:p w14:paraId="544759F0" w14:textId="77777777" w:rsidR="00A835D9" w:rsidRPr="008E087A" w:rsidRDefault="00A835D9" w:rsidP="00A835D9">
            <w:pPr>
              <w:keepNext/>
              <w:keepLines/>
              <w:rPr>
                <w:rFonts w:eastAsiaTheme="minorEastAsia"/>
                <w:color w:val="000000"/>
                <w:sz w:val="15"/>
                <w:szCs w:val="15"/>
              </w:rPr>
            </w:pPr>
            <w:r w:rsidRPr="008E087A">
              <w:rPr>
                <w:rFonts w:eastAsiaTheme="minorEastAsia"/>
                <w:color w:val="000000"/>
                <w:sz w:val="15"/>
                <w:szCs w:val="15"/>
              </w:rPr>
              <w:t>UE to indicate support of LB-LB carrier aggregation via switching between a LB FDD band and an SDL band.</w:t>
            </w:r>
          </w:p>
          <w:p w14:paraId="1EFF57AD" w14:textId="5052335D" w:rsidR="00A835D9" w:rsidRPr="008E087A" w:rsidRDefault="00A835D9" w:rsidP="00A835D9">
            <w:pPr>
              <w:keepNext/>
              <w:keepLines/>
              <w:overflowPunct w:val="0"/>
              <w:jc w:val="center"/>
              <w:textAlignment w:val="baseline"/>
              <w:rPr>
                <w:b/>
                <w:color w:val="000000"/>
                <w:sz w:val="15"/>
                <w:szCs w:val="15"/>
                <w:lang w:val="en-GB" w:eastAsia="ja-JP"/>
              </w:rPr>
            </w:pPr>
            <w:r w:rsidRPr="008E087A">
              <w:rPr>
                <w:rFonts w:eastAsiaTheme="minorEastAsia"/>
                <w:color w:val="000000"/>
                <w:sz w:val="15"/>
                <w:szCs w:val="15"/>
              </w:rPr>
              <w:t>Switching_Period_For_FDD-SDL  indicates the length the switching time between the FDD band and the SDL band: 35us represents 35 us of switching time, 140us represents 140us of switching time, as specified in TS 38.101-1.</w:t>
            </w:r>
          </w:p>
        </w:tc>
        <w:tc>
          <w:tcPr>
            <w:tcW w:w="0" w:type="auto"/>
            <w:tcBorders>
              <w:top w:val="single" w:sz="4" w:space="0" w:color="auto"/>
              <w:left w:val="single" w:sz="4" w:space="0" w:color="auto"/>
              <w:bottom w:val="single" w:sz="4" w:space="0" w:color="auto"/>
              <w:right w:val="single" w:sz="4" w:space="0" w:color="auto"/>
            </w:tcBorders>
          </w:tcPr>
          <w:p w14:paraId="44D3570C" w14:textId="10A8C848" w:rsidR="00A835D9" w:rsidRPr="008E087A" w:rsidRDefault="00A835D9" w:rsidP="00A835D9">
            <w:pPr>
              <w:keepNext/>
              <w:keepLines/>
              <w:overflowPunct w:val="0"/>
              <w:jc w:val="center"/>
              <w:textAlignment w:val="baseline"/>
              <w:rPr>
                <w:b/>
                <w:color w:val="000000"/>
                <w:sz w:val="15"/>
                <w:szCs w:val="15"/>
                <w:lang w:val="en-GB" w:eastAsia="ja-JP"/>
              </w:rPr>
            </w:pPr>
            <w:r w:rsidRPr="008E087A">
              <w:rPr>
                <w:rFonts w:eastAsiaTheme="minorEastAsia"/>
                <w:color w:val="000000"/>
                <w:sz w:val="15"/>
                <w:szCs w:val="15"/>
              </w:rPr>
              <w:t> N/A</w:t>
            </w:r>
          </w:p>
        </w:tc>
        <w:tc>
          <w:tcPr>
            <w:tcW w:w="0" w:type="auto"/>
            <w:tcBorders>
              <w:top w:val="single" w:sz="4" w:space="0" w:color="auto"/>
              <w:left w:val="single" w:sz="4" w:space="0" w:color="auto"/>
              <w:bottom w:val="single" w:sz="4" w:space="0" w:color="auto"/>
              <w:right w:val="single" w:sz="4" w:space="0" w:color="auto"/>
            </w:tcBorders>
          </w:tcPr>
          <w:p w14:paraId="7ABF40F8" w14:textId="57FB22ED" w:rsidR="00A835D9" w:rsidRPr="008E087A" w:rsidRDefault="00A835D9" w:rsidP="00A835D9">
            <w:pPr>
              <w:keepNext/>
              <w:keepLines/>
              <w:overflowPunct w:val="0"/>
              <w:jc w:val="center"/>
              <w:textAlignment w:val="baseline"/>
              <w:rPr>
                <w:b/>
                <w:color w:val="000000"/>
                <w:sz w:val="15"/>
                <w:szCs w:val="15"/>
                <w:lang w:val="en-GB" w:eastAsia="ja-JP"/>
              </w:rPr>
            </w:pPr>
            <w:r w:rsidRPr="008E087A">
              <w:rPr>
                <w:rFonts w:eastAsiaTheme="minorEastAsia"/>
                <w:color w:val="000000"/>
                <w:sz w:val="15"/>
                <w:szCs w:val="15"/>
              </w:rPr>
              <w:t>Yes </w:t>
            </w:r>
          </w:p>
        </w:tc>
        <w:tc>
          <w:tcPr>
            <w:tcW w:w="0" w:type="auto"/>
            <w:tcBorders>
              <w:top w:val="single" w:sz="4" w:space="0" w:color="auto"/>
              <w:left w:val="single" w:sz="4" w:space="0" w:color="auto"/>
              <w:bottom w:val="single" w:sz="4" w:space="0" w:color="auto"/>
              <w:right w:val="single" w:sz="4" w:space="0" w:color="auto"/>
            </w:tcBorders>
          </w:tcPr>
          <w:p w14:paraId="162C7397" w14:textId="06C6821C" w:rsidR="00A835D9" w:rsidRPr="008E087A" w:rsidRDefault="00A835D9" w:rsidP="00A835D9">
            <w:pPr>
              <w:keepNext/>
              <w:keepLines/>
              <w:overflowPunct w:val="0"/>
              <w:jc w:val="center"/>
              <w:textAlignment w:val="baseline"/>
              <w:rPr>
                <w:rFonts w:eastAsia="Gulim"/>
                <w:b/>
                <w:color w:val="000000"/>
                <w:sz w:val="15"/>
                <w:szCs w:val="15"/>
                <w:lang w:val="en-GB" w:eastAsia="ja-JP"/>
              </w:rPr>
            </w:pPr>
            <w:r w:rsidRPr="008E087A">
              <w:rPr>
                <w:color w:val="000000"/>
                <w:sz w:val="15"/>
                <w:szCs w:val="15"/>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425B2752" w14:textId="3ECE0DE0" w:rsidR="00A835D9" w:rsidRPr="008E087A" w:rsidRDefault="00A835D9" w:rsidP="00A835D9">
            <w:pPr>
              <w:keepNext/>
              <w:keepLines/>
              <w:rPr>
                <w:b/>
                <w:color w:val="000000"/>
                <w:sz w:val="15"/>
                <w:szCs w:val="15"/>
                <w:lang w:val="en-GB" w:eastAsia="ja-JP"/>
              </w:rPr>
            </w:pPr>
            <w:r w:rsidRPr="008E087A">
              <w:rPr>
                <w:color w:val="000000"/>
                <w:sz w:val="15"/>
                <w:szCs w:val="15"/>
                <w:lang w:eastAsia="zh-CN"/>
              </w:rPr>
              <w:t>Operation of Carrier aggregation between the FDD and the SDL via switching is not supported</w:t>
            </w:r>
          </w:p>
        </w:tc>
        <w:tc>
          <w:tcPr>
            <w:tcW w:w="0" w:type="auto"/>
            <w:tcBorders>
              <w:top w:val="single" w:sz="4" w:space="0" w:color="auto"/>
              <w:left w:val="single" w:sz="4" w:space="0" w:color="auto"/>
              <w:bottom w:val="single" w:sz="4" w:space="0" w:color="auto"/>
              <w:right w:val="single" w:sz="4" w:space="0" w:color="auto"/>
            </w:tcBorders>
          </w:tcPr>
          <w:p w14:paraId="3E0048DC" w14:textId="74A7B4C5" w:rsidR="00A835D9" w:rsidRPr="008E087A" w:rsidRDefault="00A835D9" w:rsidP="00A835D9">
            <w:pPr>
              <w:keepNext/>
              <w:keepLines/>
              <w:rPr>
                <w:b/>
                <w:color w:val="000000"/>
                <w:sz w:val="15"/>
                <w:szCs w:val="15"/>
                <w:lang w:val="en-GB" w:eastAsia="ja-JP"/>
              </w:rPr>
            </w:pPr>
            <w:r w:rsidRPr="008E087A">
              <w:rPr>
                <w:sz w:val="15"/>
                <w:szCs w:val="15"/>
              </w:rPr>
              <w:t>per band pair per band combination</w:t>
            </w:r>
          </w:p>
        </w:tc>
        <w:tc>
          <w:tcPr>
            <w:tcW w:w="0" w:type="auto"/>
            <w:tcBorders>
              <w:top w:val="single" w:sz="4" w:space="0" w:color="auto"/>
              <w:left w:val="single" w:sz="4" w:space="0" w:color="auto"/>
              <w:bottom w:val="single" w:sz="4" w:space="0" w:color="auto"/>
              <w:right w:val="single" w:sz="4" w:space="0" w:color="auto"/>
            </w:tcBorders>
          </w:tcPr>
          <w:p w14:paraId="2BF7F21F" w14:textId="60CEE6FF" w:rsidR="00A835D9" w:rsidRPr="008E087A" w:rsidRDefault="00A835D9" w:rsidP="00A835D9">
            <w:pPr>
              <w:keepNext/>
              <w:keepLines/>
              <w:overflowPunct w:val="0"/>
              <w:jc w:val="center"/>
              <w:textAlignment w:val="baseline"/>
              <w:rPr>
                <w:b/>
                <w:color w:val="000000"/>
                <w:sz w:val="15"/>
                <w:szCs w:val="15"/>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2104CB3" w14:textId="157B6355" w:rsidR="00A835D9" w:rsidRPr="008E087A" w:rsidRDefault="00A835D9" w:rsidP="00A835D9">
            <w:pPr>
              <w:keepNext/>
              <w:keepLines/>
              <w:overflowPunct w:val="0"/>
              <w:jc w:val="center"/>
              <w:textAlignment w:val="baseline"/>
              <w:rPr>
                <w:b/>
                <w:color w:val="000000"/>
                <w:sz w:val="15"/>
                <w:szCs w:val="15"/>
                <w:lang w:val="en-GB" w:eastAsia="ja-JP"/>
              </w:rPr>
            </w:pPr>
            <w:r w:rsidRPr="008E087A">
              <w:rPr>
                <w:rFonts w:eastAsiaTheme="minorEastAsia"/>
                <w:color w:val="000000"/>
                <w:sz w:val="15"/>
                <w:szCs w:val="15"/>
              </w:rPr>
              <w:t> </w:t>
            </w:r>
            <w:r w:rsidRPr="008E087A">
              <w:rPr>
                <w:color w:val="000000"/>
                <w:sz w:val="15"/>
                <w:szCs w:val="15"/>
                <w:lang w:val="en-GB" w:eastAsia="zh-CN"/>
              </w:rPr>
              <w:t>Applicable to FR1 only</w:t>
            </w:r>
          </w:p>
        </w:tc>
        <w:tc>
          <w:tcPr>
            <w:tcW w:w="0" w:type="auto"/>
            <w:tcBorders>
              <w:top w:val="single" w:sz="4" w:space="0" w:color="auto"/>
              <w:left w:val="single" w:sz="4" w:space="0" w:color="auto"/>
              <w:bottom w:val="single" w:sz="4" w:space="0" w:color="auto"/>
              <w:right w:val="single" w:sz="4" w:space="0" w:color="auto"/>
            </w:tcBorders>
          </w:tcPr>
          <w:p w14:paraId="265B6D22" w14:textId="07304AF5" w:rsidR="00A835D9" w:rsidRPr="008E087A" w:rsidRDefault="00A835D9" w:rsidP="00A835D9">
            <w:pPr>
              <w:keepNext/>
              <w:keepLines/>
              <w:overflowPunct w:val="0"/>
              <w:jc w:val="center"/>
              <w:textAlignment w:val="baseline"/>
              <w:rPr>
                <w:b/>
                <w:color w:val="000000"/>
                <w:sz w:val="15"/>
                <w:szCs w:val="15"/>
                <w:lang w:val="en-GB" w:eastAsia="ja-JP"/>
              </w:rPr>
            </w:pPr>
            <w:r w:rsidRPr="008E087A">
              <w:rPr>
                <w:rFonts w:eastAsiaTheme="minorEastAsia"/>
                <w:color w:val="000000"/>
                <w:sz w:val="15"/>
                <w:szCs w:val="15"/>
              </w:rPr>
              <w:t>Yes </w:t>
            </w:r>
          </w:p>
        </w:tc>
        <w:tc>
          <w:tcPr>
            <w:tcW w:w="0" w:type="auto"/>
            <w:tcBorders>
              <w:top w:val="single" w:sz="4" w:space="0" w:color="auto"/>
              <w:left w:val="single" w:sz="4" w:space="0" w:color="auto"/>
              <w:bottom w:val="single" w:sz="4" w:space="0" w:color="auto"/>
              <w:right w:val="single" w:sz="4" w:space="0" w:color="auto"/>
            </w:tcBorders>
          </w:tcPr>
          <w:p w14:paraId="1C767FBB" w14:textId="519790A9" w:rsidR="00A835D9" w:rsidRPr="008E087A" w:rsidRDefault="00A835D9" w:rsidP="00A835D9">
            <w:pPr>
              <w:keepNext/>
              <w:keepLines/>
              <w:overflowPunct w:val="0"/>
              <w:jc w:val="center"/>
              <w:textAlignment w:val="baseline"/>
              <w:rPr>
                <w:b/>
                <w:color w:val="000000"/>
                <w:sz w:val="15"/>
                <w:szCs w:val="15"/>
                <w:lang w:val="en-GB" w:eastAsia="ja-JP"/>
              </w:rPr>
            </w:pPr>
            <w:r w:rsidRPr="008E087A">
              <w:rPr>
                <w:color w:val="000000"/>
                <w:sz w:val="15"/>
                <w:szCs w:val="15"/>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090EDC43" w14:textId="4E6244B0" w:rsidR="00A835D9" w:rsidRPr="008E087A" w:rsidRDefault="008C757C" w:rsidP="00A835D9">
            <w:pPr>
              <w:keepNext/>
              <w:keepLines/>
              <w:overflowPunct w:val="0"/>
              <w:jc w:val="center"/>
              <w:textAlignment w:val="baseline"/>
              <w:rPr>
                <w:b/>
                <w:color w:val="000000"/>
                <w:sz w:val="15"/>
                <w:szCs w:val="15"/>
                <w:lang w:val="en-GB" w:eastAsia="ja-JP"/>
              </w:rPr>
            </w:pPr>
            <w:r>
              <w:rPr>
                <w:color w:val="000000"/>
                <w:sz w:val="15"/>
                <w:szCs w:val="15"/>
                <w:lang w:val="en-GB" w:eastAsia="zh-CN"/>
              </w:rPr>
              <w:t>Optional with capability signaling</w:t>
            </w:r>
          </w:p>
        </w:tc>
      </w:tr>
    </w:tbl>
    <w:p w14:paraId="1FF80E81" w14:textId="77777777" w:rsidR="003B709A" w:rsidRDefault="003B709A" w:rsidP="002C075E">
      <w:pPr>
        <w:keepNext/>
        <w:keepLines/>
        <w:rPr>
          <w:rFonts w:eastAsia="DengXian"/>
          <w:b/>
          <w:bCs/>
          <w:i/>
          <w:iCs/>
          <w:sz w:val="20"/>
          <w:szCs w:val="20"/>
          <w:lang w:eastAsia="zh-CN"/>
        </w:rPr>
      </w:pPr>
      <w:bookmarkStart w:id="2" w:name="OLE_LINK25"/>
    </w:p>
    <w:p w14:paraId="72D4E6F1" w14:textId="5D9FC796" w:rsidR="00663F17" w:rsidRDefault="003B709A" w:rsidP="003B709A">
      <w:pPr>
        <w:keepNext/>
        <w:keepLines/>
        <w:jc w:val="center"/>
        <w:rPr>
          <w:rFonts w:ascii="Arial" w:eastAsia="MS Mincho" w:hAnsi="Arial" w:cs="Arial"/>
          <w:color w:val="000000"/>
          <w:sz w:val="18"/>
          <w:szCs w:val="18"/>
          <w:lang w:val="en-GB" w:eastAsia="ja-JP"/>
        </w:rPr>
        <w:sectPr w:rsidR="00663F17" w:rsidSect="00663F17">
          <w:footnotePr>
            <w:numRestart w:val="eachSect"/>
          </w:footnotePr>
          <w:pgSz w:w="16840" w:h="11907" w:orient="landscape" w:code="9"/>
          <w:pgMar w:top="1133" w:right="1133" w:bottom="1133" w:left="1416" w:header="850" w:footer="340" w:gutter="0"/>
          <w:cols w:space="720"/>
          <w:formProt w:val="0"/>
          <w:titlePg/>
          <w:docGrid w:linePitch="326"/>
        </w:sectPr>
      </w:pPr>
      <w:r w:rsidRPr="00B82B8C">
        <w:rPr>
          <w:rFonts w:eastAsia="DengXian"/>
          <w:b/>
          <w:bCs/>
          <w:i/>
          <w:iCs/>
          <w:sz w:val="20"/>
          <w:szCs w:val="20"/>
          <w:lang w:eastAsia="zh-CN"/>
        </w:rPr>
        <w:t>Table 2.</w:t>
      </w:r>
      <w:r>
        <w:rPr>
          <w:rFonts w:eastAsia="DengXian"/>
          <w:b/>
          <w:bCs/>
          <w:i/>
          <w:iCs/>
          <w:sz w:val="20"/>
          <w:szCs w:val="20"/>
          <w:lang w:eastAsia="zh-CN"/>
        </w:rPr>
        <w:t>2</w:t>
      </w:r>
      <w:r w:rsidRPr="00B82B8C">
        <w:rPr>
          <w:rFonts w:eastAsia="DengXian"/>
          <w:b/>
          <w:bCs/>
          <w:i/>
          <w:iCs/>
          <w:sz w:val="20"/>
          <w:szCs w:val="20"/>
          <w:lang w:eastAsia="zh-CN"/>
        </w:rPr>
        <w:t>-</w:t>
      </w:r>
      <w:r>
        <w:rPr>
          <w:rFonts w:eastAsia="DengXian"/>
          <w:b/>
          <w:bCs/>
          <w:i/>
          <w:iCs/>
          <w:sz w:val="20"/>
          <w:szCs w:val="20"/>
          <w:lang w:eastAsia="zh-CN"/>
        </w:rPr>
        <w:t>1:</w:t>
      </w:r>
      <w:r w:rsidRPr="00B82B8C">
        <w:rPr>
          <w:rFonts w:eastAsia="DengXian"/>
          <w:i/>
          <w:iCs/>
          <w:sz w:val="20"/>
          <w:szCs w:val="20"/>
          <w:lang w:eastAsia="zh-CN"/>
        </w:rPr>
        <w:t xml:space="preserve"> </w:t>
      </w:r>
      <w:r>
        <w:rPr>
          <w:rFonts w:eastAsia="DengXian"/>
          <w:i/>
          <w:iCs/>
          <w:sz w:val="20"/>
          <w:szCs w:val="20"/>
          <w:lang w:eastAsia="zh-CN"/>
        </w:rPr>
        <w:t xml:space="preserve">Switching period capability for FDD-SDL CA via switching </w:t>
      </w:r>
    </w:p>
    <w:bookmarkEnd w:id="2"/>
    <w:p w14:paraId="34C99636" w14:textId="079B6DE8" w:rsidR="008E7986" w:rsidRPr="001C3438" w:rsidRDefault="008E7986" w:rsidP="008E7986">
      <w:pPr>
        <w:pStyle w:val="Heading1"/>
        <w:rPr>
          <w:rFonts w:ascii="Times New Roman" w:hAnsi="Times New Roman"/>
          <w:sz w:val="28"/>
          <w:szCs w:val="28"/>
        </w:rPr>
      </w:pPr>
      <w:r w:rsidRPr="001C3438">
        <w:rPr>
          <w:rFonts w:ascii="Times New Roman" w:hAnsi="Times New Roman"/>
          <w:sz w:val="28"/>
          <w:szCs w:val="28"/>
        </w:rPr>
        <w:lastRenderedPageBreak/>
        <w:t>3</w:t>
      </w:r>
      <w:r w:rsidRPr="001C3438">
        <w:rPr>
          <w:rFonts w:ascii="Times New Roman" w:hAnsi="Times New Roman"/>
          <w:sz w:val="28"/>
          <w:szCs w:val="28"/>
        </w:rPr>
        <w:tab/>
      </w:r>
      <w:r w:rsidRPr="001C3438">
        <w:rPr>
          <w:rFonts w:ascii="Times New Roman" w:hAnsi="Times New Roman"/>
          <w:b/>
          <w:bCs/>
          <w:sz w:val="28"/>
          <w:szCs w:val="28"/>
        </w:rPr>
        <w:t>Conclusion</w:t>
      </w:r>
      <w:r w:rsidR="00605FDA" w:rsidRPr="001C3438">
        <w:rPr>
          <w:rFonts w:ascii="Times New Roman" w:hAnsi="Times New Roman"/>
          <w:b/>
          <w:bCs/>
          <w:sz w:val="28"/>
          <w:szCs w:val="28"/>
        </w:rPr>
        <w:t>s</w:t>
      </w:r>
    </w:p>
    <w:p w14:paraId="26698E38" w14:textId="77777777" w:rsidR="00E77E34" w:rsidRPr="00D963E9" w:rsidRDefault="00E77E34" w:rsidP="00E77E34">
      <w:pPr>
        <w:spacing w:after="180"/>
        <w:jc w:val="both"/>
        <w:rPr>
          <w:i/>
          <w:iCs/>
          <w:sz w:val="20"/>
          <w:szCs w:val="20"/>
        </w:rPr>
      </w:pPr>
      <w:r w:rsidRPr="00D963E9">
        <w:rPr>
          <w:b/>
          <w:bCs/>
          <w:i/>
          <w:iCs/>
          <w:sz w:val="20"/>
          <w:szCs w:val="20"/>
        </w:rPr>
        <w:t>Observation 1</w:t>
      </w:r>
      <w:r w:rsidRPr="00D963E9">
        <w:rPr>
          <w:i/>
          <w:iCs/>
          <w:sz w:val="20"/>
          <w:szCs w:val="20"/>
        </w:rPr>
        <w:t>: The maximum throughput of the reference measurement channel will change when switching between FDD and SDL carriers as symbols with be blanked to accommodate the switching period.</w:t>
      </w:r>
    </w:p>
    <w:p w14:paraId="4078093F" w14:textId="77777777" w:rsidR="00E77E34" w:rsidRDefault="00E77E34" w:rsidP="00E77E34">
      <w:pPr>
        <w:spacing w:after="180"/>
        <w:jc w:val="both"/>
        <w:rPr>
          <w:rFonts w:eastAsia="DengXian"/>
          <w:i/>
          <w:iCs/>
          <w:sz w:val="20"/>
          <w:szCs w:val="20"/>
          <w:lang w:eastAsia="zh-CN"/>
        </w:rPr>
      </w:pPr>
      <w:r w:rsidRPr="004653E8">
        <w:rPr>
          <w:rFonts w:eastAsia="DengXian"/>
          <w:b/>
          <w:bCs/>
          <w:i/>
          <w:iCs/>
          <w:sz w:val="20"/>
          <w:szCs w:val="20"/>
          <w:lang w:eastAsia="zh-CN"/>
        </w:rPr>
        <w:t xml:space="preserve">Observation </w:t>
      </w:r>
      <w:r>
        <w:rPr>
          <w:rFonts w:eastAsia="DengXian"/>
          <w:b/>
          <w:bCs/>
          <w:i/>
          <w:iCs/>
          <w:sz w:val="20"/>
          <w:szCs w:val="20"/>
          <w:lang w:eastAsia="zh-CN"/>
        </w:rPr>
        <w:t>2</w:t>
      </w:r>
      <w:r w:rsidRPr="004653E8">
        <w:rPr>
          <w:rFonts w:eastAsia="DengXian"/>
          <w:b/>
          <w:bCs/>
          <w:i/>
          <w:iCs/>
          <w:sz w:val="20"/>
          <w:szCs w:val="20"/>
          <w:lang w:eastAsia="zh-CN"/>
        </w:rPr>
        <w:t>:</w:t>
      </w:r>
      <w:r w:rsidRPr="004653E8">
        <w:rPr>
          <w:rFonts w:eastAsia="DengXian"/>
          <w:i/>
          <w:iCs/>
          <w:sz w:val="20"/>
          <w:szCs w:val="20"/>
          <w:lang w:eastAsia="zh-CN"/>
        </w:rPr>
        <w:t xml:space="preserve"> With 140uSec of switching time for LB CA via switching, there is about 2.8% </w:t>
      </w:r>
      <w:r>
        <w:rPr>
          <w:rFonts w:eastAsia="DengXian"/>
          <w:i/>
          <w:iCs/>
          <w:sz w:val="20"/>
          <w:szCs w:val="20"/>
          <w:lang w:eastAsia="zh-CN"/>
        </w:rPr>
        <w:t xml:space="preserve">loss for the reference channel </w:t>
      </w:r>
      <w:r w:rsidRPr="004653E8">
        <w:rPr>
          <w:rFonts w:eastAsia="DengXian"/>
          <w:i/>
          <w:iCs/>
          <w:sz w:val="20"/>
          <w:szCs w:val="20"/>
          <w:lang w:eastAsia="zh-CN"/>
        </w:rPr>
        <w:t>maximum throughput compared to the throughput with no switching.</w:t>
      </w:r>
    </w:p>
    <w:p w14:paraId="5807865C" w14:textId="77777777" w:rsidR="00E77E34" w:rsidRDefault="00E77E34" w:rsidP="00E77E34">
      <w:pPr>
        <w:spacing w:after="180"/>
        <w:jc w:val="both"/>
        <w:rPr>
          <w:rFonts w:eastAsia="DengXian"/>
          <w:i/>
          <w:iCs/>
          <w:sz w:val="20"/>
          <w:szCs w:val="20"/>
          <w:lang w:eastAsia="zh-CN"/>
        </w:rPr>
      </w:pPr>
      <w:r>
        <w:rPr>
          <w:rFonts w:eastAsia="DengXian"/>
          <w:b/>
          <w:bCs/>
          <w:i/>
          <w:iCs/>
          <w:sz w:val="20"/>
          <w:szCs w:val="20"/>
          <w:lang w:eastAsia="zh-CN"/>
        </w:rPr>
        <w:t>Proposal</w:t>
      </w:r>
      <w:r w:rsidRPr="004653E8">
        <w:rPr>
          <w:rFonts w:eastAsia="DengXian"/>
          <w:b/>
          <w:bCs/>
          <w:i/>
          <w:iCs/>
          <w:sz w:val="20"/>
          <w:szCs w:val="20"/>
          <w:lang w:eastAsia="zh-CN"/>
        </w:rPr>
        <w:t xml:space="preserve"> </w:t>
      </w:r>
      <w:r>
        <w:rPr>
          <w:rFonts w:eastAsia="DengXian"/>
          <w:b/>
          <w:bCs/>
          <w:i/>
          <w:iCs/>
          <w:sz w:val="20"/>
          <w:szCs w:val="20"/>
          <w:lang w:eastAsia="zh-CN"/>
        </w:rPr>
        <w:t>1</w:t>
      </w:r>
      <w:r w:rsidRPr="004653E8">
        <w:rPr>
          <w:rFonts w:eastAsia="DengXian"/>
          <w:b/>
          <w:bCs/>
          <w:i/>
          <w:iCs/>
          <w:sz w:val="20"/>
          <w:szCs w:val="20"/>
          <w:lang w:eastAsia="zh-CN"/>
        </w:rPr>
        <w:t>:</w:t>
      </w:r>
      <w:r w:rsidRPr="004653E8">
        <w:rPr>
          <w:rFonts w:eastAsia="DengXian"/>
          <w:i/>
          <w:iCs/>
          <w:sz w:val="20"/>
          <w:szCs w:val="20"/>
          <w:lang w:eastAsia="zh-CN"/>
        </w:rPr>
        <w:t xml:space="preserve"> W</w:t>
      </w:r>
      <w:r>
        <w:rPr>
          <w:rFonts w:eastAsia="DengXian"/>
          <w:i/>
          <w:iCs/>
          <w:sz w:val="20"/>
          <w:szCs w:val="20"/>
          <w:lang w:eastAsia="zh-CN"/>
        </w:rPr>
        <w:t xml:space="preserve">e would like to propose the maximum DL throughput for  reference channel shown in Table 2.1.1-1 for the FDD channel with 10MHz CBW and 15KHz SCS when LB-LB CA view switching is considered between the FDD carrier and the SDL carrier </w:t>
      </w:r>
      <w:r w:rsidRPr="004653E8">
        <w:rPr>
          <w:rFonts w:eastAsia="DengXian"/>
          <w:i/>
          <w:iCs/>
          <w:sz w:val="20"/>
          <w:szCs w:val="20"/>
          <w:lang w:eastAsia="zh-CN"/>
        </w:rPr>
        <w:t xml:space="preserve"> </w:t>
      </w:r>
      <w:r>
        <w:rPr>
          <w:rFonts w:eastAsia="DengXian"/>
          <w:i/>
          <w:iCs/>
          <w:sz w:val="20"/>
          <w:szCs w:val="20"/>
          <w:lang w:eastAsia="zh-CN"/>
        </w:rPr>
        <w:t xml:space="preserve">with </w:t>
      </w:r>
      <w:r w:rsidRPr="004653E8">
        <w:rPr>
          <w:rFonts w:eastAsia="DengXian"/>
          <w:i/>
          <w:iCs/>
          <w:sz w:val="20"/>
          <w:szCs w:val="20"/>
          <w:lang w:eastAsia="zh-CN"/>
        </w:rPr>
        <w:t xml:space="preserve">140uSec of switching </w:t>
      </w:r>
      <w:r>
        <w:rPr>
          <w:rFonts w:eastAsia="DengXian"/>
          <w:i/>
          <w:iCs/>
          <w:sz w:val="20"/>
          <w:szCs w:val="20"/>
          <w:lang w:eastAsia="zh-CN"/>
        </w:rPr>
        <w:t>period.</w:t>
      </w:r>
      <w:r w:rsidRPr="004653E8">
        <w:rPr>
          <w:rFonts w:eastAsia="DengXian"/>
          <w:i/>
          <w:iCs/>
          <w:sz w:val="20"/>
          <w:szCs w:val="20"/>
          <w:lang w:eastAsia="zh-CN"/>
        </w:rPr>
        <w:t xml:space="preserve"> </w:t>
      </w:r>
    </w:p>
    <w:p w14:paraId="6841EE46" w14:textId="77777777" w:rsidR="00E77E34" w:rsidRPr="004653E8" w:rsidRDefault="00E77E34" w:rsidP="00E77E34">
      <w:pPr>
        <w:spacing w:after="180"/>
        <w:jc w:val="both"/>
        <w:rPr>
          <w:rFonts w:eastAsia="DengXian"/>
          <w:i/>
          <w:iCs/>
          <w:sz w:val="20"/>
          <w:szCs w:val="20"/>
          <w:lang w:eastAsia="zh-CN"/>
        </w:rPr>
      </w:pPr>
      <w:r>
        <w:rPr>
          <w:rFonts w:eastAsia="DengXian"/>
          <w:b/>
          <w:bCs/>
          <w:i/>
          <w:iCs/>
          <w:sz w:val="20"/>
          <w:szCs w:val="20"/>
          <w:lang w:eastAsia="zh-CN"/>
        </w:rPr>
        <w:t>Proposal</w:t>
      </w:r>
      <w:r w:rsidRPr="004653E8">
        <w:rPr>
          <w:rFonts w:eastAsia="DengXian"/>
          <w:b/>
          <w:bCs/>
          <w:i/>
          <w:iCs/>
          <w:sz w:val="20"/>
          <w:szCs w:val="20"/>
          <w:lang w:eastAsia="zh-CN"/>
        </w:rPr>
        <w:t xml:space="preserve"> </w:t>
      </w:r>
      <w:r>
        <w:rPr>
          <w:rFonts w:eastAsia="DengXian"/>
          <w:b/>
          <w:bCs/>
          <w:i/>
          <w:iCs/>
          <w:sz w:val="20"/>
          <w:szCs w:val="20"/>
          <w:lang w:eastAsia="zh-CN"/>
        </w:rPr>
        <w:t>2</w:t>
      </w:r>
      <w:r w:rsidRPr="004653E8">
        <w:rPr>
          <w:rFonts w:eastAsia="DengXian"/>
          <w:b/>
          <w:bCs/>
          <w:i/>
          <w:iCs/>
          <w:sz w:val="20"/>
          <w:szCs w:val="20"/>
          <w:lang w:eastAsia="zh-CN"/>
        </w:rPr>
        <w:t>:</w:t>
      </w:r>
      <w:r w:rsidRPr="004653E8">
        <w:rPr>
          <w:rFonts w:eastAsia="DengXian"/>
          <w:i/>
          <w:iCs/>
          <w:sz w:val="20"/>
          <w:szCs w:val="20"/>
          <w:lang w:eastAsia="zh-CN"/>
        </w:rPr>
        <w:t xml:space="preserve"> W</w:t>
      </w:r>
      <w:r>
        <w:rPr>
          <w:rFonts w:eastAsia="DengXian"/>
          <w:i/>
          <w:iCs/>
          <w:sz w:val="20"/>
          <w:szCs w:val="20"/>
          <w:lang w:eastAsia="zh-CN"/>
        </w:rPr>
        <w:t xml:space="preserve">e would like to propose the maximum DL throughput for  reference channel shown in Table 2.1.2-1 for the SDL channel with 10MHz CBW and 15KHz SCS when LB-LB CA view switching is considered between the FDD carrier and the SDL carrier </w:t>
      </w:r>
      <w:r w:rsidRPr="004653E8">
        <w:rPr>
          <w:rFonts w:eastAsia="DengXian"/>
          <w:i/>
          <w:iCs/>
          <w:sz w:val="20"/>
          <w:szCs w:val="20"/>
          <w:lang w:eastAsia="zh-CN"/>
        </w:rPr>
        <w:t xml:space="preserve"> </w:t>
      </w:r>
      <w:r>
        <w:rPr>
          <w:rFonts w:eastAsia="DengXian"/>
          <w:i/>
          <w:iCs/>
          <w:sz w:val="20"/>
          <w:szCs w:val="20"/>
          <w:lang w:eastAsia="zh-CN"/>
        </w:rPr>
        <w:t xml:space="preserve">with </w:t>
      </w:r>
      <w:r w:rsidRPr="004653E8">
        <w:rPr>
          <w:rFonts w:eastAsia="DengXian"/>
          <w:i/>
          <w:iCs/>
          <w:sz w:val="20"/>
          <w:szCs w:val="20"/>
          <w:lang w:eastAsia="zh-CN"/>
        </w:rPr>
        <w:t xml:space="preserve">140uSec of switching </w:t>
      </w:r>
      <w:r>
        <w:rPr>
          <w:rFonts w:eastAsia="DengXian"/>
          <w:i/>
          <w:iCs/>
          <w:sz w:val="20"/>
          <w:szCs w:val="20"/>
          <w:lang w:eastAsia="zh-CN"/>
        </w:rPr>
        <w:t>period.</w:t>
      </w:r>
      <w:r w:rsidRPr="004653E8">
        <w:rPr>
          <w:rFonts w:eastAsia="DengXian"/>
          <w:i/>
          <w:iCs/>
          <w:sz w:val="20"/>
          <w:szCs w:val="20"/>
          <w:lang w:eastAsia="zh-CN"/>
        </w:rPr>
        <w:t xml:space="preserve"> </w:t>
      </w:r>
    </w:p>
    <w:p w14:paraId="174C325D" w14:textId="77777777" w:rsidR="00E77E34" w:rsidRPr="004653E8" w:rsidRDefault="00E77E34" w:rsidP="00E77E34">
      <w:pPr>
        <w:spacing w:after="180"/>
        <w:jc w:val="both"/>
        <w:rPr>
          <w:rFonts w:eastAsia="DengXian"/>
          <w:i/>
          <w:iCs/>
          <w:sz w:val="20"/>
          <w:szCs w:val="20"/>
          <w:lang w:eastAsia="zh-CN"/>
        </w:rPr>
      </w:pPr>
      <w:r>
        <w:rPr>
          <w:rFonts w:eastAsia="DengXian"/>
          <w:b/>
          <w:bCs/>
          <w:i/>
          <w:iCs/>
          <w:sz w:val="20"/>
          <w:szCs w:val="20"/>
          <w:lang w:eastAsia="zh-CN"/>
        </w:rPr>
        <w:t>Proposal</w:t>
      </w:r>
      <w:r w:rsidRPr="004653E8">
        <w:rPr>
          <w:rFonts w:eastAsia="DengXian"/>
          <w:b/>
          <w:bCs/>
          <w:i/>
          <w:iCs/>
          <w:sz w:val="20"/>
          <w:szCs w:val="20"/>
          <w:lang w:eastAsia="zh-CN"/>
        </w:rPr>
        <w:t xml:space="preserve"> </w:t>
      </w:r>
      <w:r>
        <w:rPr>
          <w:rFonts w:eastAsia="DengXian"/>
          <w:b/>
          <w:bCs/>
          <w:i/>
          <w:iCs/>
          <w:sz w:val="20"/>
          <w:szCs w:val="20"/>
          <w:lang w:eastAsia="zh-CN"/>
        </w:rPr>
        <w:t>3</w:t>
      </w:r>
      <w:r w:rsidRPr="004653E8">
        <w:rPr>
          <w:rFonts w:eastAsia="DengXian"/>
          <w:b/>
          <w:bCs/>
          <w:i/>
          <w:iCs/>
          <w:sz w:val="20"/>
          <w:szCs w:val="20"/>
          <w:lang w:eastAsia="zh-CN"/>
        </w:rPr>
        <w:t>:</w:t>
      </w:r>
      <w:r w:rsidRPr="004653E8">
        <w:rPr>
          <w:rFonts w:eastAsia="DengXian"/>
          <w:i/>
          <w:iCs/>
          <w:sz w:val="20"/>
          <w:szCs w:val="20"/>
          <w:lang w:eastAsia="zh-CN"/>
        </w:rPr>
        <w:t xml:space="preserve"> W</w:t>
      </w:r>
      <w:r>
        <w:rPr>
          <w:rFonts w:eastAsia="DengXian"/>
          <w:i/>
          <w:iCs/>
          <w:sz w:val="20"/>
          <w:szCs w:val="20"/>
          <w:lang w:eastAsia="zh-CN"/>
        </w:rPr>
        <w:t xml:space="preserve">e would like to propose the switching period as a UE capability as described in Table 2.2-1 </w:t>
      </w:r>
    </w:p>
    <w:p w14:paraId="5D2DDC34" w14:textId="62AA5838" w:rsidR="005E69AE" w:rsidRPr="001C3438" w:rsidRDefault="005E69AE" w:rsidP="005E69AE">
      <w:pPr>
        <w:pStyle w:val="Heading1"/>
        <w:rPr>
          <w:rFonts w:ascii="Times New Roman" w:hAnsi="Times New Roman"/>
          <w:b/>
          <w:bCs/>
          <w:sz w:val="28"/>
          <w:szCs w:val="28"/>
        </w:rPr>
      </w:pPr>
      <w:r w:rsidRPr="001C3438">
        <w:rPr>
          <w:rFonts w:ascii="Times New Roman" w:hAnsi="Times New Roman"/>
          <w:b/>
          <w:bCs/>
          <w:sz w:val="28"/>
          <w:szCs w:val="28"/>
        </w:rPr>
        <w:t>4</w:t>
      </w:r>
      <w:r w:rsidRPr="001C3438">
        <w:rPr>
          <w:rFonts w:ascii="Times New Roman" w:hAnsi="Times New Roman"/>
          <w:b/>
          <w:bCs/>
          <w:sz w:val="28"/>
          <w:szCs w:val="28"/>
        </w:rPr>
        <w:tab/>
        <w:t>References</w:t>
      </w:r>
    </w:p>
    <w:bookmarkEnd w:id="0"/>
    <w:p w14:paraId="28C0A69F" w14:textId="3AB5B91A" w:rsidR="006F0A49" w:rsidRDefault="000F76F1" w:rsidP="006F0A49">
      <w:pPr>
        <w:pStyle w:val="EX"/>
        <w:spacing w:after="180"/>
        <w:ind w:left="374" w:hanging="374"/>
        <w:jc w:val="both"/>
        <w:rPr>
          <w:bCs/>
          <w:sz w:val="20"/>
          <w:szCs w:val="20"/>
        </w:rPr>
      </w:pPr>
      <w:r w:rsidRPr="000F76F1">
        <w:rPr>
          <w:rFonts w:eastAsiaTheme="minorEastAsia"/>
          <w:bCs/>
          <w:sz w:val="20"/>
          <w:szCs w:val="20"/>
          <w:lang w:eastAsia="zh-CN"/>
        </w:rPr>
        <w:t>R4-2505223</w:t>
      </w:r>
      <w:r w:rsidR="006F0A49" w:rsidRPr="000F76F1">
        <w:rPr>
          <w:bCs/>
          <w:noProof/>
          <w:sz w:val="20"/>
          <w:szCs w:val="20"/>
        </w:rPr>
        <w:t xml:space="preserve">, </w:t>
      </w:r>
      <w:r w:rsidR="006F0A49" w:rsidRPr="000F76F1">
        <w:rPr>
          <w:bCs/>
          <w:sz w:val="20"/>
          <w:szCs w:val="20"/>
        </w:rPr>
        <w:t>“</w:t>
      </w:r>
      <w:r w:rsidRPr="000F76F1">
        <w:rPr>
          <w:rFonts w:eastAsiaTheme="minorEastAsia"/>
          <w:color w:val="000000"/>
          <w:sz w:val="20"/>
          <w:szCs w:val="20"/>
          <w:lang w:eastAsia="zh-CN"/>
        </w:rPr>
        <w:t>WF on UE RF requirements for LB CA via switching</w:t>
      </w:r>
      <w:r w:rsidR="006F0A49" w:rsidRPr="000F76F1">
        <w:rPr>
          <w:bCs/>
          <w:sz w:val="20"/>
          <w:szCs w:val="20"/>
        </w:rPr>
        <w:t>”</w:t>
      </w:r>
      <w:r w:rsidR="006F0A49" w:rsidRPr="000F76F1">
        <w:rPr>
          <w:bCs/>
          <w:sz w:val="20"/>
          <w:szCs w:val="20"/>
          <w:lang w:val="en-GB"/>
        </w:rPr>
        <w:t xml:space="preserve">, by </w:t>
      </w:r>
      <w:r w:rsidR="00D8193E" w:rsidRPr="000F76F1">
        <w:rPr>
          <w:rFonts w:eastAsiaTheme="minorEastAsia"/>
          <w:bCs/>
          <w:color w:val="000000"/>
          <w:sz w:val="20"/>
          <w:szCs w:val="20"/>
          <w:lang w:eastAsia="zh-CN"/>
        </w:rPr>
        <w:t>Apple</w:t>
      </w:r>
      <w:r w:rsidR="006F0A49" w:rsidRPr="000F76F1">
        <w:rPr>
          <w:bCs/>
          <w:sz w:val="20"/>
          <w:szCs w:val="20"/>
          <w:lang w:val="en-GB"/>
        </w:rPr>
        <w:t xml:space="preserve">,  </w:t>
      </w:r>
      <w:r w:rsidRPr="000F76F1">
        <w:rPr>
          <w:rFonts w:eastAsiaTheme="minorEastAsia"/>
          <w:bCs/>
          <w:sz w:val="20"/>
          <w:szCs w:val="20"/>
          <w:lang w:eastAsia="zh-CN"/>
        </w:rPr>
        <w:t>3GPP TSG-RAN WG4 Meeting #114bis</w:t>
      </w:r>
      <w:r w:rsidR="006F0A49" w:rsidRPr="000F76F1">
        <w:rPr>
          <w:bCs/>
          <w:sz w:val="20"/>
          <w:szCs w:val="20"/>
        </w:rPr>
        <w:t xml:space="preserve">, </w:t>
      </w:r>
      <w:r w:rsidR="00D8193E" w:rsidRPr="000F76F1">
        <w:rPr>
          <w:bCs/>
          <w:noProof/>
          <w:sz w:val="20"/>
          <w:szCs w:val="20"/>
        </w:rPr>
        <w:t xml:space="preserve">Athens, </w:t>
      </w:r>
      <w:r w:rsidR="00FC2598" w:rsidRPr="000F76F1">
        <w:rPr>
          <w:bCs/>
          <w:noProof/>
          <w:sz w:val="20"/>
          <w:szCs w:val="20"/>
        </w:rPr>
        <w:t xml:space="preserve"> </w:t>
      </w:r>
      <w:r w:rsidR="00D8193E" w:rsidRPr="000F76F1">
        <w:rPr>
          <w:bCs/>
          <w:noProof/>
          <w:sz w:val="20"/>
          <w:szCs w:val="20"/>
        </w:rPr>
        <w:t>Greece</w:t>
      </w:r>
      <w:r w:rsidR="006F0A49" w:rsidRPr="000F76F1">
        <w:rPr>
          <w:bCs/>
          <w:noProof/>
          <w:sz w:val="20"/>
          <w:szCs w:val="20"/>
        </w:rPr>
        <w:t xml:space="preserve">, </w:t>
      </w:r>
      <w:r w:rsidR="00D8193E" w:rsidRPr="000F76F1">
        <w:rPr>
          <w:bCs/>
          <w:sz w:val="20"/>
          <w:szCs w:val="20"/>
          <w:lang w:eastAsia="zh-CN"/>
        </w:rPr>
        <w:t>Athens, Greece, February</w:t>
      </w:r>
      <w:r w:rsidR="00D8193E" w:rsidRPr="00D8193E">
        <w:rPr>
          <w:bCs/>
          <w:sz w:val="20"/>
          <w:szCs w:val="20"/>
          <w:lang w:eastAsia="zh-CN"/>
        </w:rPr>
        <w:t xml:space="preserve"> 17-21, 2025</w:t>
      </w:r>
    </w:p>
    <w:p w14:paraId="4C416C11" w14:textId="11EE4DD5" w:rsidR="00404284" w:rsidRDefault="00404284" w:rsidP="00644971">
      <w:pPr>
        <w:pStyle w:val="EX"/>
        <w:numPr>
          <w:ilvl w:val="0"/>
          <w:numId w:val="0"/>
        </w:numPr>
        <w:spacing w:after="180"/>
        <w:ind w:left="369" w:hanging="369"/>
        <w:jc w:val="both"/>
        <w:rPr>
          <w:bCs/>
          <w:sz w:val="20"/>
          <w:szCs w:val="20"/>
        </w:rPr>
      </w:pPr>
    </w:p>
    <w:p w14:paraId="3B324F97" w14:textId="77777777" w:rsidR="00B42E76" w:rsidRDefault="00B42E76" w:rsidP="00644971">
      <w:pPr>
        <w:pStyle w:val="EX"/>
        <w:numPr>
          <w:ilvl w:val="0"/>
          <w:numId w:val="0"/>
        </w:numPr>
        <w:spacing w:after="180"/>
        <w:ind w:left="369" w:hanging="369"/>
        <w:jc w:val="both"/>
        <w:rPr>
          <w:bCs/>
          <w:sz w:val="20"/>
          <w:szCs w:val="20"/>
        </w:rPr>
      </w:pPr>
    </w:p>
    <w:p w14:paraId="478FFEA7" w14:textId="77777777" w:rsidR="00B42E76" w:rsidRDefault="00B42E76" w:rsidP="00644971">
      <w:pPr>
        <w:pStyle w:val="EX"/>
        <w:numPr>
          <w:ilvl w:val="0"/>
          <w:numId w:val="0"/>
        </w:numPr>
        <w:spacing w:after="180"/>
        <w:ind w:left="369" w:hanging="369"/>
        <w:jc w:val="both"/>
        <w:rPr>
          <w:bCs/>
          <w:sz w:val="20"/>
          <w:szCs w:val="20"/>
        </w:rPr>
      </w:pPr>
    </w:p>
    <w:p w14:paraId="15ABF270" w14:textId="77777777" w:rsidR="00B42E76" w:rsidRDefault="00B42E76" w:rsidP="00644971">
      <w:pPr>
        <w:pStyle w:val="EX"/>
        <w:numPr>
          <w:ilvl w:val="0"/>
          <w:numId w:val="0"/>
        </w:numPr>
        <w:spacing w:after="180"/>
        <w:ind w:left="369" w:hanging="369"/>
        <w:jc w:val="both"/>
        <w:rPr>
          <w:bCs/>
          <w:sz w:val="20"/>
          <w:szCs w:val="20"/>
        </w:rPr>
      </w:pPr>
    </w:p>
    <w:sectPr w:rsidR="00B42E76" w:rsidSect="00663F17">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F0C0E" w14:textId="77777777" w:rsidR="00E87F2C" w:rsidRDefault="00E87F2C">
      <w:r>
        <w:separator/>
      </w:r>
    </w:p>
  </w:endnote>
  <w:endnote w:type="continuationSeparator" w:id="0">
    <w:p w14:paraId="33D99217" w14:textId="77777777" w:rsidR="00E87F2C" w:rsidRDefault="00E8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9F154" w14:textId="77777777" w:rsidR="00E87F2C" w:rsidRDefault="00E87F2C">
      <w:r>
        <w:separator/>
      </w:r>
    </w:p>
  </w:footnote>
  <w:footnote w:type="continuationSeparator" w:id="0">
    <w:p w14:paraId="730782F9" w14:textId="77777777" w:rsidR="00E87F2C" w:rsidRDefault="00E87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EA5ECF"/>
    <w:multiLevelType w:val="multilevel"/>
    <w:tmpl w:val="E6C81E4E"/>
    <w:lvl w:ilvl="0">
      <w:start w:val="2"/>
      <w:numFmt w:val="decimal"/>
      <w:lvlText w:val="%1"/>
      <w:lvlJc w:val="left"/>
      <w:pPr>
        <w:ind w:left="460" w:hanging="460"/>
      </w:pPr>
      <w:rPr>
        <w:rFonts w:hint="default"/>
      </w:rPr>
    </w:lvl>
    <w:lvl w:ilvl="1">
      <w:start w:val="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BB6BE1"/>
    <w:multiLevelType w:val="hybridMultilevel"/>
    <w:tmpl w:val="03C4C680"/>
    <w:lvl w:ilvl="0" w:tplc="E674A9E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E5240E"/>
    <w:multiLevelType w:val="hybridMultilevel"/>
    <w:tmpl w:val="053E7492"/>
    <w:lvl w:ilvl="0" w:tplc="3F1EC2D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3" w15:restartNumberingAfterBreak="0">
    <w:nsid w:val="0F420AC0"/>
    <w:multiLevelType w:val="hybridMultilevel"/>
    <w:tmpl w:val="27C664D8"/>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D86D19"/>
    <w:multiLevelType w:val="hybridMultilevel"/>
    <w:tmpl w:val="48D6A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8300C6E"/>
    <w:multiLevelType w:val="multilevel"/>
    <w:tmpl w:val="7DE2AD86"/>
    <w:lvl w:ilvl="0">
      <w:start w:val="2"/>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2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25B3777C"/>
    <w:multiLevelType w:val="hybridMultilevel"/>
    <w:tmpl w:val="6EB80D2A"/>
    <w:lvl w:ilvl="0" w:tplc="411C334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F45724C"/>
    <w:multiLevelType w:val="hybridMultilevel"/>
    <w:tmpl w:val="69960D9C"/>
    <w:lvl w:ilvl="0" w:tplc="24FAD4E8">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8954F5"/>
    <w:multiLevelType w:val="multilevel"/>
    <w:tmpl w:val="02DAE1BC"/>
    <w:lvl w:ilvl="0">
      <w:start w:val="2"/>
      <w:numFmt w:val="decimal"/>
      <w:lvlText w:val="%1"/>
      <w:lvlJc w:val="left"/>
      <w:pPr>
        <w:ind w:left="460" w:hanging="460"/>
      </w:pPr>
      <w:rPr>
        <w:rFonts w:hint="default"/>
      </w:rPr>
    </w:lvl>
    <w:lvl w:ilvl="1">
      <w:start w:val="2"/>
      <w:numFmt w:val="decimal"/>
      <w:lvlText w:val="%1.%2"/>
      <w:lvlJc w:val="left"/>
      <w:pPr>
        <w:ind w:left="1030" w:hanging="4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0"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43" w15:restartNumberingAfterBreak="0">
    <w:nsid w:val="4D3C4241"/>
    <w:multiLevelType w:val="hybridMultilevel"/>
    <w:tmpl w:val="9430875E"/>
    <w:lvl w:ilvl="0" w:tplc="8B523BB2">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45"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47" w15:restartNumberingAfterBreak="0">
    <w:nsid w:val="50A213E9"/>
    <w:multiLevelType w:val="hybridMultilevel"/>
    <w:tmpl w:val="F14C94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59483E"/>
    <w:multiLevelType w:val="hybridMultilevel"/>
    <w:tmpl w:val="E36E86C0"/>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1" w15:restartNumberingAfterBreak="0">
    <w:nsid w:val="58C66021"/>
    <w:multiLevelType w:val="hybridMultilevel"/>
    <w:tmpl w:val="70D8687A"/>
    <w:lvl w:ilvl="0" w:tplc="108051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AFD36D2"/>
    <w:multiLevelType w:val="hybridMultilevel"/>
    <w:tmpl w:val="FFE22554"/>
    <w:lvl w:ilvl="0" w:tplc="9558E95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760C6FDC"/>
    <w:multiLevelType w:val="hybridMultilevel"/>
    <w:tmpl w:val="5578567C"/>
    <w:lvl w:ilvl="0" w:tplc="04090011">
      <w:start w:val="1"/>
      <w:numFmt w:val="decimal"/>
      <w:lvlText w:val="%1)"/>
      <w:lvlJc w:val="left"/>
      <w:pPr>
        <w:ind w:left="144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4"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7C26066C"/>
    <w:multiLevelType w:val="hybridMultilevel"/>
    <w:tmpl w:val="0DDE6F00"/>
    <w:lvl w:ilvl="0" w:tplc="B2FE3B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CB86F24"/>
    <w:multiLevelType w:val="hybridMultilevel"/>
    <w:tmpl w:val="05B42BA4"/>
    <w:lvl w:ilvl="0" w:tplc="D602A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54"/>
  </w:num>
  <w:num w:numId="5" w16cid:durableId="977950936">
    <w:abstractNumId w:val="3"/>
  </w:num>
  <w:num w:numId="6" w16cid:durableId="1850876431">
    <w:abstractNumId w:val="3"/>
  </w:num>
  <w:num w:numId="7" w16cid:durableId="428896142">
    <w:abstractNumId w:val="34"/>
  </w:num>
  <w:num w:numId="8" w16cid:durableId="2080327107">
    <w:abstractNumId w:val="9"/>
  </w:num>
  <w:num w:numId="9" w16cid:durableId="459036515">
    <w:abstractNumId w:val="35"/>
  </w:num>
  <w:num w:numId="10" w16cid:durableId="892421984">
    <w:abstractNumId w:val="16"/>
  </w:num>
  <w:num w:numId="11" w16cid:durableId="973826835">
    <w:abstractNumId w:val="17"/>
  </w:num>
  <w:num w:numId="12" w16cid:durableId="48696969">
    <w:abstractNumId w:val="60"/>
  </w:num>
  <w:num w:numId="13" w16cid:durableId="1621182100">
    <w:abstractNumId w:val="20"/>
  </w:num>
  <w:num w:numId="14" w16cid:durableId="681855791">
    <w:abstractNumId w:val="21"/>
  </w:num>
  <w:num w:numId="15" w16cid:durableId="1387412062">
    <w:abstractNumId w:val="38"/>
  </w:num>
  <w:num w:numId="16" w16cid:durableId="1707214678">
    <w:abstractNumId w:val="61"/>
  </w:num>
  <w:num w:numId="17" w16cid:durableId="1228883719">
    <w:abstractNumId w:val="31"/>
  </w:num>
  <w:num w:numId="18" w16cid:durableId="1736001611">
    <w:abstractNumId w:val="19"/>
  </w:num>
  <w:num w:numId="19" w16cid:durableId="1708026189">
    <w:abstractNumId w:val="59"/>
  </w:num>
  <w:num w:numId="20" w16cid:durableId="2134398882">
    <w:abstractNumId w:val="27"/>
  </w:num>
  <w:num w:numId="21" w16cid:durableId="1707292931">
    <w:abstractNumId w:val="23"/>
  </w:num>
  <w:num w:numId="22" w16cid:durableId="1872840210">
    <w:abstractNumId w:val="8"/>
  </w:num>
  <w:num w:numId="23" w16cid:durableId="988828275">
    <w:abstractNumId w:val="48"/>
  </w:num>
  <w:num w:numId="24" w16cid:durableId="639112823">
    <w:abstractNumId w:val="58"/>
  </w:num>
  <w:num w:numId="25" w16cid:durableId="1758358505">
    <w:abstractNumId w:val="6"/>
  </w:num>
  <w:num w:numId="26" w16cid:durableId="1136491485">
    <w:abstractNumId w:val="67"/>
  </w:num>
  <w:num w:numId="27" w16cid:durableId="1259366616">
    <w:abstractNumId w:val="40"/>
  </w:num>
  <w:num w:numId="28" w16cid:durableId="487987898">
    <w:abstractNumId w:val="2"/>
  </w:num>
  <w:num w:numId="29" w16cid:durableId="1685402915">
    <w:abstractNumId w:val="53"/>
  </w:num>
  <w:num w:numId="30" w16cid:durableId="2133668486">
    <w:abstractNumId w:val="12"/>
  </w:num>
  <w:num w:numId="31" w16cid:durableId="1164661197">
    <w:abstractNumId w:val="24"/>
  </w:num>
  <w:num w:numId="32" w16cid:durableId="151796906">
    <w:abstractNumId w:val="41"/>
  </w:num>
  <w:num w:numId="33" w16cid:durableId="107437711">
    <w:abstractNumId w:val="7"/>
  </w:num>
  <w:num w:numId="34" w16cid:durableId="1587303393">
    <w:abstractNumId w:val="46"/>
  </w:num>
  <w:num w:numId="35" w16cid:durableId="295642991">
    <w:abstractNumId w:val="68"/>
  </w:num>
  <w:num w:numId="36" w16cid:durableId="1011568902">
    <w:abstractNumId w:val="26"/>
  </w:num>
  <w:num w:numId="37" w16cid:durableId="1689140278">
    <w:abstractNumId w:val="44"/>
  </w:num>
  <w:num w:numId="38" w16cid:durableId="1820607614">
    <w:abstractNumId w:val="37"/>
  </w:num>
  <w:num w:numId="39" w16cid:durableId="782115979">
    <w:abstractNumId w:val="62"/>
  </w:num>
  <w:num w:numId="40" w16cid:durableId="2114860448">
    <w:abstractNumId w:val="5"/>
  </w:num>
  <w:num w:numId="41" w16cid:durableId="1265958927">
    <w:abstractNumId w:val="15"/>
  </w:num>
  <w:num w:numId="42" w16cid:durableId="1461264447">
    <w:abstractNumId w:val="28"/>
  </w:num>
  <w:num w:numId="43" w16cid:durableId="1159543564">
    <w:abstractNumId w:val="50"/>
  </w:num>
  <w:num w:numId="44" w16cid:durableId="923609702">
    <w:abstractNumId w:val="64"/>
  </w:num>
  <w:num w:numId="45" w16cid:durableId="93215154">
    <w:abstractNumId w:val="33"/>
  </w:num>
  <w:num w:numId="46" w16cid:durableId="413429941">
    <w:abstractNumId w:val="22"/>
  </w:num>
  <w:num w:numId="47" w16cid:durableId="1874923929">
    <w:abstractNumId w:val="55"/>
  </w:num>
  <w:num w:numId="48" w16cid:durableId="869074504">
    <w:abstractNumId w:val="25"/>
  </w:num>
  <w:num w:numId="49" w16cid:durableId="1902206490">
    <w:abstractNumId w:val="14"/>
  </w:num>
  <w:num w:numId="50" w16cid:durableId="939726385">
    <w:abstractNumId w:val="56"/>
  </w:num>
  <w:num w:numId="51" w16cid:durableId="1312759504">
    <w:abstractNumId w:val="42"/>
  </w:num>
  <w:num w:numId="52" w16cid:durableId="56514189">
    <w:abstractNumId w:val="18"/>
  </w:num>
  <w:num w:numId="53" w16cid:durableId="1101418163">
    <w:abstractNumId w:val="39"/>
  </w:num>
  <w:num w:numId="54" w16cid:durableId="173421046">
    <w:abstractNumId w:val="4"/>
  </w:num>
  <w:num w:numId="55" w16cid:durableId="582296151">
    <w:abstractNumId w:val="11"/>
  </w:num>
  <w:num w:numId="56" w16cid:durableId="1501042088">
    <w:abstractNumId w:val="51"/>
  </w:num>
  <w:num w:numId="57" w16cid:durableId="1419864296">
    <w:abstractNumId w:val="65"/>
  </w:num>
  <w:num w:numId="58" w16cid:durableId="1776048550">
    <w:abstractNumId w:val="47"/>
  </w:num>
  <w:num w:numId="59" w16cid:durableId="1281843788">
    <w:abstractNumId w:val="30"/>
  </w:num>
  <w:num w:numId="60" w16cid:durableId="1520585105">
    <w:abstractNumId w:val="32"/>
  </w:num>
  <w:num w:numId="61" w16cid:durableId="1808204119">
    <w:abstractNumId w:val="63"/>
  </w:num>
  <w:num w:numId="62" w16cid:durableId="98200397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2454377">
    <w:abstractNumId w:val="66"/>
  </w:num>
  <w:num w:numId="64" w16cid:durableId="1986620251">
    <w:abstractNumId w:val="49"/>
  </w:num>
  <w:num w:numId="65" w16cid:durableId="1364020056">
    <w:abstractNumId w:val="43"/>
  </w:num>
  <w:num w:numId="66" w16cid:durableId="2122989903">
    <w:abstractNumId w:val="29"/>
  </w:num>
  <w:num w:numId="67" w16cid:durableId="1993168799">
    <w:abstractNumId w:val="52"/>
  </w:num>
  <w:num w:numId="68" w16cid:durableId="1645349487">
    <w:abstractNumId w:val="10"/>
  </w:num>
  <w:num w:numId="69" w16cid:durableId="2058818515">
    <w:abstractNumId w:val="57"/>
  </w:num>
  <w:num w:numId="70" w16cid:durableId="1442526621">
    <w:abstractNumId w:val="13"/>
  </w:num>
  <w:num w:numId="71" w16cid:durableId="20026597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43"/>
    <w:rsid w:val="00004765"/>
    <w:rsid w:val="00005B22"/>
    <w:rsid w:val="00005E29"/>
    <w:rsid w:val="0000623D"/>
    <w:rsid w:val="00011CAD"/>
    <w:rsid w:val="000124F3"/>
    <w:rsid w:val="000147AF"/>
    <w:rsid w:val="0001503B"/>
    <w:rsid w:val="00016134"/>
    <w:rsid w:val="00017DDB"/>
    <w:rsid w:val="000206DB"/>
    <w:rsid w:val="000215BC"/>
    <w:rsid w:val="00023A6E"/>
    <w:rsid w:val="00023B9C"/>
    <w:rsid w:val="00031303"/>
    <w:rsid w:val="00032B18"/>
    <w:rsid w:val="00033397"/>
    <w:rsid w:val="00033635"/>
    <w:rsid w:val="00034459"/>
    <w:rsid w:val="00034BFA"/>
    <w:rsid w:val="000357CB"/>
    <w:rsid w:val="00035A90"/>
    <w:rsid w:val="00040095"/>
    <w:rsid w:val="00040A8C"/>
    <w:rsid w:val="000446B1"/>
    <w:rsid w:val="00044DE2"/>
    <w:rsid w:val="000477D5"/>
    <w:rsid w:val="00051834"/>
    <w:rsid w:val="000526D6"/>
    <w:rsid w:val="00052758"/>
    <w:rsid w:val="000544CF"/>
    <w:rsid w:val="00054529"/>
    <w:rsid w:val="00054A22"/>
    <w:rsid w:val="000572D5"/>
    <w:rsid w:val="000607C9"/>
    <w:rsid w:val="00061169"/>
    <w:rsid w:val="00061B4F"/>
    <w:rsid w:val="00062023"/>
    <w:rsid w:val="000655A6"/>
    <w:rsid w:val="000669AD"/>
    <w:rsid w:val="00066C19"/>
    <w:rsid w:val="00066F7A"/>
    <w:rsid w:val="0006704A"/>
    <w:rsid w:val="00070AF0"/>
    <w:rsid w:val="00080512"/>
    <w:rsid w:val="00080638"/>
    <w:rsid w:val="0008297C"/>
    <w:rsid w:val="00083797"/>
    <w:rsid w:val="00087BA1"/>
    <w:rsid w:val="00087CE8"/>
    <w:rsid w:val="000932D7"/>
    <w:rsid w:val="00095296"/>
    <w:rsid w:val="00095C48"/>
    <w:rsid w:val="00095EA8"/>
    <w:rsid w:val="000A0A4F"/>
    <w:rsid w:val="000A0C3B"/>
    <w:rsid w:val="000A150F"/>
    <w:rsid w:val="000A365D"/>
    <w:rsid w:val="000A4697"/>
    <w:rsid w:val="000A68F3"/>
    <w:rsid w:val="000A6BED"/>
    <w:rsid w:val="000B0B73"/>
    <w:rsid w:val="000B36AC"/>
    <w:rsid w:val="000B3A0D"/>
    <w:rsid w:val="000B6018"/>
    <w:rsid w:val="000B61FB"/>
    <w:rsid w:val="000B62CB"/>
    <w:rsid w:val="000C07F9"/>
    <w:rsid w:val="000C16C8"/>
    <w:rsid w:val="000C47C3"/>
    <w:rsid w:val="000C52C6"/>
    <w:rsid w:val="000D0571"/>
    <w:rsid w:val="000D0FD8"/>
    <w:rsid w:val="000D50E3"/>
    <w:rsid w:val="000D58AB"/>
    <w:rsid w:val="000D5BF8"/>
    <w:rsid w:val="000D6A52"/>
    <w:rsid w:val="000E0383"/>
    <w:rsid w:val="000E103F"/>
    <w:rsid w:val="000E1A37"/>
    <w:rsid w:val="000E1CAF"/>
    <w:rsid w:val="000E2238"/>
    <w:rsid w:val="000E2CCC"/>
    <w:rsid w:val="000E4455"/>
    <w:rsid w:val="000E46F3"/>
    <w:rsid w:val="000E751D"/>
    <w:rsid w:val="000F4EE6"/>
    <w:rsid w:val="000F5B49"/>
    <w:rsid w:val="000F6D58"/>
    <w:rsid w:val="000F76F1"/>
    <w:rsid w:val="0010025D"/>
    <w:rsid w:val="00102E6E"/>
    <w:rsid w:val="00102EA1"/>
    <w:rsid w:val="0010474C"/>
    <w:rsid w:val="00104BC6"/>
    <w:rsid w:val="00106A77"/>
    <w:rsid w:val="001071F4"/>
    <w:rsid w:val="00110A8D"/>
    <w:rsid w:val="0011167E"/>
    <w:rsid w:val="00113A07"/>
    <w:rsid w:val="00114E2C"/>
    <w:rsid w:val="00115DAC"/>
    <w:rsid w:val="00116EA5"/>
    <w:rsid w:val="001176F0"/>
    <w:rsid w:val="00121103"/>
    <w:rsid w:val="00127C3F"/>
    <w:rsid w:val="00127F2E"/>
    <w:rsid w:val="00133525"/>
    <w:rsid w:val="00137EE2"/>
    <w:rsid w:val="00141326"/>
    <w:rsid w:val="001441A8"/>
    <w:rsid w:val="001450DD"/>
    <w:rsid w:val="00146BF3"/>
    <w:rsid w:val="001476E2"/>
    <w:rsid w:val="00147813"/>
    <w:rsid w:val="00153F63"/>
    <w:rsid w:val="001553DE"/>
    <w:rsid w:val="00156647"/>
    <w:rsid w:val="00160A04"/>
    <w:rsid w:val="00160FFD"/>
    <w:rsid w:val="001655BB"/>
    <w:rsid w:val="0016611C"/>
    <w:rsid w:val="00166B5C"/>
    <w:rsid w:val="00171900"/>
    <w:rsid w:val="0017381F"/>
    <w:rsid w:val="00173B3B"/>
    <w:rsid w:val="0017495A"/>
    <w:rsid w:val="00175776"/>
    <w:rsid w:val="0017591E"/>
    <w:rsid w:val="00176183"/>
    <w:rsid w:val="00176526"/>
    <w:rsid w:val="0017685C"/>
    <w:rsid w:val="00177AEF"/>
    <w:rsid w:val="00181118"/>
    <w:rsid w:val="001815E8"/>
    <w:rsid w:val="001825F0"/>
    <w:rsid w:val="00183720"/>
    <w:rsid w:val="001841B1"/>
    <w:rsid w:val="00185E52"/>
    <w:rsid w:val="001875D7"/>
    <w:rsid w:val="00197470"/>
    <w:rsid w:val="001A3FBC"/>
    <w:rsid w:val="001A410D"/>
    <w:rsid w:val="001A4C42"/>
    <w:rsid w:val="001A7772"/>
    <w:rsid w:val="001B06B9"/>
    <w:rsid w:val="001B1BCD"/>
    <w:rsid w:val="001B7371"/>
    <w:rsid w:val="001C0765"/>
    <w:rsid w:val="001C0C13"/>
    <w:rsid w:val="001C21C3"/>
    <w:rsid w:val="001C3371"/>
    <w:rsid w:val="001C3438"/>
    <w:rsid w:val="001C4BAD"/>
    <w:rsid w:val="001C66F2"/>
    <w:rsid w:val="001D02C2"/>
    <w:rsid w:val="001D06FB"/>
    <w:rsid w:val="001D1470"/>
    <w:rsid w:val="001D1931"/>
    <w:rsid w:val="001D2A82"/>
    <w:rsid w:val="001D4985"/>
    <w:rsid w:val="001E08B8"/>
    <w:rsid w:val="001E145D"/>
    <w:rsid w:val="001E3A1C"/>
    <w:rsid w:val="001E4E37"/>
    <w:rsid w:val="001F0C1D"/>
    <w:rsid w:val="001F1132"/>
    <w:rsid w:val="001F168B"/>
    <w:rsid w:val="001F263F"/>
    <w:rsid w:val="001F59D5"/>
    <w:rsid w:val="001F6EF9"/>
    <w:rsid w:val="001F6FF3"/>
    <w:rsid w:val="002005DB"/>
    <w:rsid w:val="002026A0"/>
    <w:rsid w:val="00204648"/>
    <w:rsid w:val="00204DA2"/>
    <w:rsid w:val="00205934"/>
    <w:rsid w:val="0020763B"/>
    <w:rsid w:val="002107B1"/>
    <w:rsid w:val="00210EA6"/>
    <w:rsid w:val="00211049"/>
    <w:rsid w:val="00211F3B"/>
    <w:rsid w:val="002138EA"/>
    <w:rsid w:val="0021394B"/>
    <w:rsid w:val="00215C07"/>
    <w:rsid w:val="0021744E"/>
    <w:rsid w:val="00217AE3"/>
    <w:rsid w:val="00217F77"/>
    <w:rsid w:val="002233E4"/>
    <w:rsid w:val="0022465C"/>
    <w:rsid w:val="002248C8"/>
    <w:rsid w:val="0022541F"/>
    <w:rsid w:val="00231349"/>
    <w:rsid w:val="00231A9E"/>
    <w:rsid w:val="002322B8"/>
    <w:rsid w:val="002322F7"/>
    <w:rsid w:val="00233FF8"/>
    <w:rsid w:val="002347A2"/>
    <w:rsid w:val="00234D70"/>
    <w:rsid w:val="002412F3"/>
    <w:rsid w:val="00242B51"/>
    <w:rsid w:val="00242FEE"/>
    <w:rsid w:val="0024384F"/>
    <w:rsid w:val="002450A4"/>
    <w:rsid w:val="00246E73"/>
    <w:rsid w:val="00247926"/>
    <w:rsid w:val="002510D6"/>
    <w:rsid w:val="00256AC8"/>
    <w:rsid w:val="002572D9"/>
    <w:rsid w:val="002608DE"/>
    <w:rsid w:val="00261B7C"/>
    <w:rsid w:val="00262E91"/>
    <w:rsid w:val="002637C2"/>
    <w:rsid w:val="0026424E"/>
    <w:rsid w:val="0026657D"/>
    <w:rsid w:val="002675F0"/>
    <w:rsid w:val="00267741"/>
    <w:rsid w:val="00273E1A"/>
    <w:rsid w:val="00274A90"/>
    <w:rsid w:val="00275995"/>
    <w:rsid w:val="00276C70"/>
    <w:rsid w:val="00276EE4"/>
    <w:rsid w:val="00277172"/>
    <w:rsid w:val="00277212"/>
    <w:rsid w:val="00277585"/>
    <w:rsid w:val="00277626"/>
    <w:rsid w:val="00277FD4"/>
    <w:rsid w:val="00280CD9"/>
    <w:rsid w:val="0028193A"/>
    <w:rsid w:val="00282386"/>
    <w:rsid w:val="00284236"/>
    <w:rsid w:val="0028485D"/>
    <w:rsid w:val="00285A85"/>
    <w:rsid w:val="002872F1"/>
    <w:rsid w:val="00287876"/>
    <w:rsid w:val="0029079A"/>
    <w:rsid w:val="00290BE4"/>
    <w:rsid w:val="00292BFB"/>
    <w:rsid w:val="00294C28"/>
    <w:rsid w:val="00296065"/>
    <w:rsid w:val="00296796"/>
    <w:rsid w:val="0029780E"/>
    <w:rsid w:val="00297FF6"/>
    <w:rsid w:val="002A07F2"/>
    <w:rsid w:val="002A0B82"/>
    <w:rsid w:val="002A0CDA"/>
    <w:rsid w:val="002A2A03"/>
    <w:rsid w:val="002A51BE"/>
    <w:rsid w:val="002A6542"/>
    <w:rsid w:val="002A797D"/>
    <w:rsid w:val="002B1B99"/>
    <w:rsid w:val="002B21BC"/>
    <w:rsid w:val="002B36A1"/>
    <w:rsid w:val="002B592F"/>
    <w:rsid w:val="002B5C3F"/>
    <w:rsid w:val="002B6339"/>
    <w:rsid w:val="002B6EF4"/>
    <w:rsid w:val="002C011F"/>
    <w:rsid w:val="002C04AD"/>
    <w:rsid w:val="002C79FA"/>
    <w:rsid w:val="002D2519"/>
    <w:rsid w:val="002D2B19"/>
    <w:rsid w:val="002D3298"/>
    <w:rsid w:val="002D405E"/>
    <w:rsid w:val="002D550A"/>
    <w:rsid w:val="002D61E3"/>
    <w:rsid w:val="002D6665"/>
    <w:rsid w:val="002E00EE"/>
    <w:rsid w:val="002E4766"/>
    <w:rsid w:val="002E4D11"/>
    <w:rsid w:val="002E6750"/>
    <w:rsid w:val="002E7152"/>
    <w:rsid w:val="002E7499"/>
    <w:rsid w:val="002E75F6"/>
    <w:rsid w:val="002F0649"/>
    <w:rsid w:val="002F06C5"/>
    <w:rsid w:val="002F1C3E"/>
    <w:rsid w:val="002F298B"/>
    <w:rsid w:val="002F4229"/>
    <w:rsid w:val="002F4933"/>
    <w:rsid w:val="002F4F9E"/>
    <w:rsid w:val="002F5D00"/>
    <w:rsid w:val="00302C30"/>
    <w:rsid w:val="00302EF3"/>
    <w:rsid w:val="0030430D"/>
    <w:rsid w:val="00305A09"/>
    <w:rsid w:val="00311180"/>
    <w:rsid w:val="003131D2"/>
    <w:rsid w:val="00313E2F"/>
    <w:rsid w:val="00314818"/>
    <w:rsid w:val="003172DC"/>
    <w:rsid w:val="003204F7"/>
    <w:rsid w:val="00321904"/>
    <w:rsid w:val="00321E11"/>
    <w:rsid w:val="00322C5B"/>
    <w:rsid w:val="00324CF9"/>
    <w:rsid w:val="00326826"/>
    <w:rsid w:val="00327934"/>
    <w:rsid w:val="00327D7A"/>
    <w:rsid w:val="003304FE"/>
    <w:rsid w:val="00331C63"/>
    <w:rsid w:val="003325B7"/>
    <w:rsid w:val="00333E5A"/>
    <w:rsid w:val="00335F34"/>
    <w:rsid w:val="00337701"/>
    <w:rsid w:val="0033795C"/>
    <w:rsid w:val="0034052F"/>
    <w:rsid w:val="00341F9A"/>
    <w:rsid w:val="00344ECD"/>
    <w:rsid w:val="003454B3"/>
    <w:rsid w:val="003507E5"/>
    <w:rsid w:val="00352FB8"/>
    <w:rsid w:val="003531C1"/>
    <w:rsid w:val="00353C8A"/>
    <w:rsid w:val="0035462D"/>
    <w:rsid w:val="00354C53"/>
    <w:rsid w:val="00355EBD"/>
    <w:rsid w:val="00356BC2"/>
    <w:rsid w:val="003636D5"/>
    <w:rsid w:val="0036467C"/>
    <w:rsid w:val="00372F4F"/>
    <w:rsid w:val="00374B29"/>
    <w:rsid w:val="003765B8"/>
    <w:rsid w:val="003772E9"/>
    <w:rsid w:val="00377358"/>
    <w:rsid w:val="00381A48"/>
    <w:rsid w:val="00381DCA"/>
    <w:rsid w:val="00383036"/>
    <w:rsid w:val="00385F91"/>
    <w:rsid w:val="00386F3D"/>
    <w:rsid w:val="00390FFB"/>
    <w:rsid w:val="003917CD"/>
    <w:rsid w:val="003931FE"/>
    <w:rsid w:val="003941D4"/>
    <w:rsid w:val="003946F3"/>
    <w:rsid w:val="0039506D"/>
    <w:rsid w:val="0039510F"/>
    <w:rsid w:val="0039590F"/>
    <w:rsid w:val="0039702E"/>
    <w:rsid w:val="003A0483"/>
    <w:rsid w:val="003A07CA"/>
    <w:rsid w:val="003A07DD"/>
    <w:rsid w:val="003A121A"/>
    <w:rsid w:val="003A5DB6"/>
    <w:rsid w:val="003A66C6"/>
    <w:rsid w:val="003B4378"/>
    <w:rsid w:val="003B468C"/>
    <w:rsid w:val="003B56B1"/>
    <w:rsid w:val="003B685E"/>
    <w:rsid w:val="003B6C41"/>
    <w:rsid w:val="003B709A"/>
    <w:rsid w:val="003B7A0E"/>
    <w:rsid w:val="003C03F0"/>
    <w:rsid w:val="003C1107"/>
    <w:rsid w:val="003C1669"/>
    <w:rsid w:val="003C3971"/>
    <w:rsid w:val="003C430A"/>
    <w:rsid w:val="003C43B7"/>
    <w:rsid w:val="003C4B24"/>
    <w:rsid w:val="003C51AE"/>
    <w:rsid w:val="003C5468"/>
    <w:rsid w:val="003C57D9"/>
    <w:rsid w:val="003C6A8C"/>
    <w:rsid w:val="003C7E3B"/>
    <w:rsid w:val="003D0F89"/>
    <w:rsid w:val="003D1ACA"/>
    <w:rsid w:val="003D7CB2"/>
    <w:rsid w:val="003E2EC4"/>
    <w:rsid w:val="003E3B62"/>
    <w:rsid w:val="003E4B55"/>
    <w:rsid w:val="003E7753"/>
    <w:rsid w:val="003E7ED9"/>
    <w:rsid w:val="003F0C6B"/>
    <w:rsid w:val="003F15F9"/>
    <w:rsid w:val="003F1DE5"/>
    <w:rsid w:val="003F275D"/>
    <w:rsid w:val="003F474B"/>
    <w:rsid w:val="003F4DD3"/>
    <w:rsid w:val="003F6ACE"/>
    <w:rsid w:val="003F6DEF"/>
    <w:rsid w:val="003F760D"/>
    <w:rsid w:val="004007D9"/>
    <w:rsid w:val="00401944"/>
    <w:rsid w:val="004028C5"/>
    <w:rsid w:val="00403597"/>
    <w:rsid w:val="00404284"/>
    <w:rsid w:val="00413F3B"/>
    <w:rsid w:val="004166A1"/>
    <w:rsid w:val="0041733B"/>
    <w:rsid w:val="00420FB8"/>
    <w:rsid w:val="00421A73"/>
    <w:rsid w:val="00423334"/>
    <w:rsid w:val="0042606E"/>
    <w:rsid w:val="00426737"/>
    <w:rsid w:val="00426985"/>
    <w:rsid w:val="0043158E"/>
    <w:rsid w:val="004316CC"/>
    <w:rsid w:val="00432063"/>
    <w:rsid w:val="0043242D"/>
    <w:rsid w:val="004345EC"/>
    <w:rsid w:val="004354E7"/>
    <w:rsid w:val="0043757E"/>
    <w:rsid w:val="00440077"/>
    <w:rsid w:val="00441666"/>
    <w:rsid w:val="0044595E"/>
    <w:rsid w:val="00445BE8"/>
    <w:rsid w:val="00451B06"/>
    <w:rsid w:val="00453FE3"/>
    <w:rsid w:val="004540A9"/>
    <w:rsid w:val="00462D81"/>
    <w:rsid w:val="00463240"/>
    <w:rsid w:val="004653E8"/>
    <w:rsid w:val="004667DE"/>
    <w:rsid w:val="00470E29"/>
    <w:rsid w:val="004728B7"/>
    <w:rsid w:val="00472911"/>
    <w:rsid w:val="00472B98"/>
    <w:rsid w:val="0047367B"/>
    <w:rsid w:val="004740AC"/>
    <w:rsid w:val="004746AD"/>
    <w:rsid w:val="00474C44"/>
    <w:rsid w:val="0047564A"/>
    <w:rsid w:val="00475AC6"/>
    <w:rsid w:val="004768DA"/>
    <w:rsid w:val="004812DD"/>
    <w:rsid w:val="004813F6"/>
    <w:rsid w:val="004819D5"/>
    <w:rsid w:val="004826A9"/>
    <w:rsid w:val="00482FE1"/>
    <w:rsid w:val="004844CA"/>
    <w:rsid w:val="00486720"/>
    <w:rsid w:val="004868AD"/>
    <w:rsid w:val="004965FE"/>
    <w:rsid w:val="004A13F5"/>
    <w:rsid w:val="004A3D27"/>
    <w:rsid w:val="004A48FA"/>
    <w:rsid w:val="004A4B59"/>
    <w:rsid w:val="004A5DB3"/>
    <w:rsid w:val="004B3447"/>
    <w:rsid w:val="004B5861"/>
    <w:rsid w:val="004B5A45"/>
    <w:rsid w:val="004B5C7F"/>
    <w:rsid w:val="004B61A0"/>
    <w:rsid w:val="004C0684"/>
    <w:rsid w:val="004C0E4C"/>
    <w:rsid w:val="004C0FA5"/>
    <w:rsid w:val="004C15E6"/>
    <w:rsid w:val="004C1601"/>
    <w:rsid w:val="004C1615"/>
    <w:rsid w:val="004C5E79"/>
    <w:rsid w:val="004C6022"/>
    <w:rsid w:val="004C7C52"/>
    <w:rsid w:val="004D264C"/>
    <w:rsid w:val="004D28B5"/>
    <w:rsid w:val="004D2D6F"/>
    <w:rsid w:val="004D3578"/>
    <w:rsid w:val="004D5A02"/>
    <w:rsid w:val="004D5ADE"/>
    <w:rsid w:val="004D5EB9"/>
    <w:rsid w:val="004D7230"/>
    <w:rsid w:val="004E213A"/>
    <w:rsid w:val="004E2762"/>
    <w:rsid w:val="004E359D"/>
    <w:rsid w:val="004E6926"/>
    <w:rsid w:val="004F0988"/>
    <w:rsid w:val="004F1ED6"/>
    <w:rsid w:val="004F3340"/>
    <w:rsid w:val="004F38A3"/>
    <w:rsid w:val="004F3B27"/>
    <w:rsid w:val="004F3E3D"/>
    <w:rsid w:val="004F58D8"/>
    <w:rsid w:val="004F7D81"/>
    <w:rsid w:val="004F7DEF"/>
    <w:rsid w:val="005004F5"/>
    <w:rsid w:val="00500546"/>
    <w:rsid w:val="00500952"/>
    <w:rsid w:val="0050152B"/>
    <w:rsid w:val="00501F93"/>
    <w:rsid w:val="00502D4C"/>
    <w:rsid w:val="00502DEC"/>
    <w:rsid w:val="005038CA"/>
    <w:rsid w:val="0050412D"/>
    <w:rsid w:val="0050429B"/>
    <w:rsid w:val="00504DB3"/>
    <w:rsid w:val="00506C9D"/>
    <w:rsid w:val="0051027D"/>
    <w:rsid w:val="00511836"/>
    <w:rsid w:val="00511E6E"/>
    <w:rsid w:val="00512AF0"/>
    <w:rsid w:val="00515F19"/>
    <w:rsid w:val="00520A9B"/>
    <w:rsid w:val="00523F59"/>
    <w:rsid w:val="00524CA4"/>
    <w:rsid w:val="00525CA9"/>
    <w:rsid w:val="00526A18"/>
    <w:rsid w:val="00531036"/>
    <w:rsid w:val="005310EB"/>
    <w:rsid w:val="0053388B"/>
    <w:rsid w:val="00534BE5"/>
    <w:rsid w:val="00534CB5"/>
    <w:rsid w:val="00535773"/>
    <w:rsid w:val="00540AC5"/>
    <w:rsid w:val="00542B38"/>
    <w:rsid w:val="00543E6C"/>
    <w:rsid w:val="00544A57"/>
    <w:rsid w:val="00545117"/>
    <w:rsid w:val="00545D76"/>
    <w:rsid w:val="00547651"/>
    <w:rsid w:val="0055291B"/>
    <w:rsid w:val="005535A7"/>
    <w:rsid w:val="00556D61"/>
    <w:rsid w:val="00560892"/>
    <w:rsid w:val="005620EE"/>
    <w:rsid w:val="00562131"/>
    <w:rsid w:val="0056267A"/>
    <w:rsid w:val="00563019"/>
    <w:rsid w:val="00563714"/>
    <w:rsid w:val="0056465D"/>
    <w:rsid w:val="00565087"/>
    <w:rsid w:val="00567534"/>
    <w:rsid w:val="005677BC"/>
    <w:rsid w:val="00572E14"/>
    <w:rsid w:val="0057381A"/>
    <w:rsid w:val="0057672C"/>
    <w:rsid w:val="005776DB"/>
    <w:rsid w:val="0058083A"/>
    <w:rsid w:val="00581248"/>
    <w:rsid w:val="005834F5"/>
    <w:rsid w:val="0058506E"/>
    <w:rsid w:val="00585FF8"/>
    <w:rsid w:val="00587AE6"/>
    <w:rsid w:val="00594A1E"/>
    <w:rsid w:val="00594F57"/>
    <w:rsid w:val="005973BE"/>
    <w:rsid w:val="005A283F"/>
    <w:rsid w:val="005A48A6"/>
    <w:rsid w:val="005A4921"/>
    <w:rsid w:val="005A5986"/>
    <w:rsid w:val="005A5B79"/>
    <w:rsid w:val="005A656C"/>
    <w:rsid w:val="005A6995"/>
    <w:rsid w:val="005A7D02"/>
    <w:rsid w:val="005B207F"/>
    <w:rsid w:val="005B363E"/>
    <w:rsid w:val="005B49A0"/>
    <w:rsid w:val="005B573B"/>
    <w:rsid w:val="005B74DA"/>
    <w:rsid w:val="005C1DC8"/>
    <w:rsid w:val="005C2501"/>
    <w:rsid w:val="005C25FF"/>
    <w:rsid w:val="005C43AC"/>
    <w:rsid w:val="005C4448"/>
    <w:rsid w:val="005D0C48"/>
    <w:rsid w:val="005D1E14"/>
    <w:rsid w:val="005D2561"/>
    <w:rsid w:val="005D2E01"/>
    <w:rsid w:val="005D4FFE"/>
    <w:rsid w:val="005D7526"/>
    <w:rsid w:val="005E2982"/>
    <w:rsid w:val="005E6516"/>
    <w:rsid w:val="005E66AC"/>
    <w:rsid w:val="005E681E"/>
    <w:rsid w:val="005E69AE"/>
    <w:rsid w:val="005E7D50"/>
    <w:rsid w:val="005E7D87"/>
    <w:rsid w:val="005F23E7"/>
    <w:rsid w:val="005F39D5"/>
    <w:rsid w:val="005F7076"/>
    <w:rsid w:val="005F7DA1"/>
    <w:rsid w:val="0060129F"/>
    <w:rsid w:val="00602AEA"/>
    <w:rsid w:val="00602FC3"/>
    <w:rsid w:val="0060438D"/>
    <w:rsid w:val="0060468E"/>
    <w:rsid w:val="006058EB"/>
    <w:rsid w:val="00605FDA"/>
    <w:rsid w:val="006073EA"/>
    <w:rsid w:val="00607E3C"/>
    <w:rsid w:val="00612C66"/>
    <w:rsid w:val="00614FDF"/>
    <w:rsid w:val="006151BD"/>
    <w:rsid w:val="00622588"/>
    <w:rsid w:val="006234AA"/>
    <w:rsid w:val="006236D5"/>
    <w:rsid w:val="00623E06"/>
    <w:rsid w:val="00623F3E"/>
    <w:rsid w:val="00624566"/>
    <w:rsid w:val="006246A7"/>
    <w:rsid w:val="00625205"/>
    <w:rsid w:val="0062595A"/>
    <w:rsid w:val="006301E8"/>
    <w:rsid w:val="0063355E"/>
    <w:rsid w:val="00634540"/>
    <w:rsid w:val="0063543D"/>
    <w:rsid w:val="0064111D"/>
    <w:rsid w:val="0064163A"/>
    <w:rsid w:val="00641ACC"/>
    <w:rsid w:val="00641C57"/>
    <w:rsid w:val="006423F8"/>
    <w:rsid w:val="00644971"/>
    <w:rsid w:val="00646D15"/>
    <w:rsid w:val="00647114"/>
    <w:rsid w:val="006528E0"/>
    <w:rsid w:val="00653E20"/>
    <w:rsid w:val="00654135"/>
    <w:rsid w:val="00654ADA"/>
    <w:rsid w:val="00655123"/>
    <w:rsid w:val="00656249"/>
    <w:rsid w:val="00656B9D"/>
    <w:rsid w:val="00657877"/>
    <w:rsid w:val="00662106"/>
    <w:rsid w:val="0066241B"/>
    <w:rsid w:val="00662C84"/>
    <w:rsid w:val="00663541"/>
    <w:rsid w:val="00663F17"/>
    <w:rsid w:val="0066559E"/>
    <w:rsid w:val="00666322"/>
    <w:rsid w:val="006665D2"/>
    <w:rsid w:val="00666CDD"/>
    <w:rsid w:val="0066702E"/>
    <w:rsid w:val="00667443"/>
    <w:rsid w:val="006679C4"/>
    <w:rsid w:val="00671B9C"/>
    <w:rsid w:val="00671DA0"/>
    <w:rsid w:val="00677CED"/>
    <w:rsid w:val="00682401"/>
    <w:rsid w:val="0068290F"/>
    <w:rsid w:val="0068530E"/>
    <w:rsid w:val="00687D57"/>
    <w:rsid w:val="00691AC3"/>
    <w:rsid w:val="0069275C"/>
    <w:rsid w:val="00695D2B"/>
    <w:rsid w:val="00696A0D"/>
    <w:rsid w:val="00696DF2"/>
    <w:rsid w:val="006A2C3D"/>
    <w:rsid w:val="006A323F"/>
    <w:rsid w:val="006A3315"/>
    <w:rsid w:val="006A360A"/>
    <w:rsid w:val="006A5D67"/>
    <w:rsid w:val="006A7137"/>
    <w:rsid w:val="006A76FC"/>
    <w:rsid w:val="006A7DEF"/>
    <w:rsid w:val="006B1090"/>
    <w:rsid w:val="006B1877"/>
    <w:rsid w:val="006B24B1"/>
    <w:rsid w:val="006B30D0"/>
    <w:rsid w:val="006B3962"/>
    <w:rsid w:val="006B546D"/>
    <w:rsid w:val="006B6969"/>
    <w:rsid w:val="006C228A"/>
    <w:rsid w:val="006C3D95"/>
    <w:rsid w:val="006C6B22"/>
    <w:rsid w:val="006D0F9A"/>
    <w:rsid w:val="006D415A"/>
    <w:rsid w:val="006D4667"/>
    <w:rsid w:val="006D5410"/>
    <w:rsid w:val="006D62E1"/>
    <w:rsid w:val="006D633B"/>
    <w:rsid w:val="006D7B72"/>
    <w:rsid w:val="006E32D6"/>
    <w:rsid w:val="006E39CD"/>
    <w:rsid w:val="006E5C86"/>
    <w:rsid w:val="006F0753"/>
    <w:rsid w:val="006F0A49"/>
    <w:rsid w:val="006F137C"/>
    <w:rsid w:val="006F3CDC"/>
    <w:rsid w:val="006F4A2D"/>
    <w:rsid w:val="006F4AE1"/>
    <w:rsid w:val="006F5C12"/>
    <w:rsid w:val="00701A75"/>
    <w:rsid w:val="0070297F"/>
    <w:rsid w:val="0070556D"/>
    <w:rsid w:val="00711049"/>
    <w:rsid w:val="00711CF9"/>
    <w:rsid w:val="00711D21"/>
    <w:rsid w:val="00713C44"/>
    <w:rsid w:val="0071674C"/>
    <w:rsid w:val="007168CD"/>
    <w:rsid w:val="00716918"/>
    <w:rsid w:val="007218B5"/>
    <w:rsid w:val="007235F6"/>
    <w:rsid w:val="00724387"/>
    <w:rsid w:val="00725AA2"/>
    <w:rsid w:val="0072712F"/>
    <w:rsid w:val="007302CF"/>
    <w:rsid w:val="007302D6"/>
    <w:rsid w:val="00730712"/>
    <w:rsid w:val="007312A8"/>
    <w:rsid w:val="007312C2"/>
    <w:rsid w:val="0073242C"/>
    <w:rsid w:val="00733788"/>
    <w:rsid w:val="00734564"/>
    <w:rsid w:val="00734722"/>
    <w:rsid w:val="00734A5B"/>
    <w:rsid w:val="00735F2D"/>
    <w:rsid w:val="0074026F"/>
    <w:rsid w:val="00740A8B"/>
    <w:rsid w:val="007426C8"/>
    <w:rsid w:val="007429F6"/>
    <w:rsid w:val="00742E76"/>
    <w:rsid w:val="00744E3A"/>
    <w:rsid w:val="00744E76"/>
    <w:rsid w:val="00745BCF"/>
    <w:rsid w:val="0074633B"/>
    <w:rsid w:val="0074695D"/>
    <w:rsid w:val="0075000F"/>
    <w:rsid w:val="0075052D"/>
    <w:rsid w:val="00750B9B"/>
    <w:rsid w:val="00751024"/>
    <w:rsid w:val="00752198"/>
    <w:rsid w:val="007524E8"/>
    <w:rsid w:val="007534AC"/>
    <w:rsid w:val="00753881"/>
    <w:rsid w:val="0075446B"/>
    <w:rsid w:val="007551EB"/>
    <w:rsid w:val="00757410"/>
    <w:rsid w:val="00757B2C"/>
    <w:rsid w:val="00757ECB"/>
    <w:rsid w:val="0076084E"/>
    <w:rsid w:val="007621EE"/>
    <w:rsid w:val="00762B40"/>
    <w:rsid w:val="00762F33"/>
    <w:rsid w:val="00763321"/>
    <w:rsid w:val="0076539D"/>
    <w:rsid w:val="00765AB3"/>
    <w:rsid w:val="00765B58"/>
    <w:rsid w:val="007661BE"/>
    <w:rsid w:val="0076664E"/>
    <w:rsid w:val="007676A5"/>
    <w:rsid w:val="00772FB5"/>
    <w:rsid w:val="00773677"/>
    <w:rsid w:val="00773C4E"/>
    <w:rsid w:val="00774DA4"/>
    <w:rsid w:val="00781F0F"/>
    <w:rsid w:val="007833DA"/>
    <w:rsid w:val="00787C74"/>
    <w:rsid w:val="00791739"/>
    <w:rsid w:val="0079178B"/>
    <w:rsid w:val="007921F5"/>
    <w:rsid w:val="007946D9"/>
    <w:rsid w:val="00795443"/>
    <w:rsid w:val="0079544F"/>
    <w:rsid w:val="00795B57"/>
    <w:rsid w:val="007A3835"/>
    <w:rsid w:val="007A494E"/>
    <w:rsid w:val="007A57AC"/>
    <w:rsid w:val="007A6283"/>
    <w:rsid w:val="007A7C22"/>
    <w:rsid w:val="007A7EA5"/>
    <w:rsid w:val="007B500E"/>
    <w:rsid w:val="007B599C"/>
    <w:rsid w:val="007B5A06"/>
    <w:rsid w:val="007B600E"/>
    <w:rsid w:val="007C7804"/>
    <w:rsid w:val="007D04A9"/>
    <w:rsid w:val="007D12CB"/>
    <w:rsid w:val="007D1CA7"/>
    <w:rsid w:val="007D36A2"/>
    <w:rsid w:val="007D4E5E"/>
    <w:rsid w:val="007D5097"/>
    <w:rsid w:val="007E095B"/>
    <w:rsid w:val="007E1E1E"/>
    <w:rsid w:val="007E27DA"/>
    <w:rsid w:val="007E33C8"/>
    <w:rsid w:val="007E4845"/>
    <w:rsid w:val="007E5AE9"/>
    <w:rsid w:val="007E6354"/>
    <w:rsid w:val="007E6717"/>
    <w:rsid w:val="007E7857"/>
    <w:rsid w:val="007F0F4A"/>
    <w:rsid w:val="007F1511"/>
    <w:rsid w:val="007F1CFA"/>
    <w:rsid w:val="007F2042"/>
    <w:rsid w:val="007F221E"/>
    <w:rsid w:val="007F385F"/>
    <w:rsid w:val="007F3977"/>
    <w:rsid w:val="008028A4"/>
    <w:rsid w:val="00802B8D"/>
    <w:rsid w:val="00802C23"/>
    <w:rsid w:val="00802C3E"/>
    <w:rsid w:val="008030BE"/>
    <w:rsid w:val="00803666"/>
    <w:rsid w:val="00804D01"/>
    <w:rsid w:val="00805884"/>
    <w:rsid w:val="00806381"/>
    <w:rsid w:val="00806E29"/>
    <w:rsid w:val="00813D83"/>
    <w:rsid w:val="00814664"/>
    <w:rsid w:val="0081489A"/>
    <w:rsid w:val="00814EEB"/>
    <w:rsid w:val="00815DA3"/>
    <w:rsid w:val="00816A1B"/>
    <w:rsid w:val="0081783A"/>
    <w:rsid w:val="00820B25"/>
    <w:rsid w:val="00823CA0"/>
    <w:rsid w:val="00823DD3"/>
    <w:rsid w:val="00823EC7"/>
    <w:rsid w:val="0082493D"/>
    <w:rsid w:val="008258F9"/>
    <w:rsid w:val="00825E4A"/>
    <w:rsid w:val="00825EDF"/>
    <w:rsid w:val="00830747"/>
    <w:rsid w:val="00834429"/>
    <w:rsid w:val="0083755B"/>
    <w:rsid w:val="00840ADE"/>
    <w:rsid w:val="00840DCA"/>
    <w:rsid w:val="00841EC9"/>
    <w:rsid w:val="008454C5"/>
    <w:rsid w:val="0085012E"/>
    <w:rsid w:val="00850FBE"/>
    <w:rsid w:val="00851681"/>
    <w:rsid w:val="00852266"/>
    <w:rsid w:val="0085227D"/>
    <w:rsid w:val="00852DFA"/>
    <w:rsid w:val="00853498"/>
    <w:rsid w:val="00854543"/>
    <w:rsid w:val="00854F5F"/>
    <w:rsid w:val="0085666A"/>
    <w:rsid w:val="008615F0"/>
    <w:rsid w:val="00866A97"/>
    <w:rsid w:val="00870EB0"/>
    <w:rsid w:val="00871080"/>
    <w:rsid w:val="008768CA"/>
    <w:rsid w:val="008807DC"/>
    <w:rsid w:val="00880889"/>
    <w:rsid w:val="00881554"/>
    <w:rsid w:val="00884C7F"/>
    <w:rsid w:val="00886F35"/>
    <w:rsid w:val="0088727A"/>
    <w:rsid w:val="00887F21"/>
    <w:rsid w:val="0089062C"/>
    <w:rsid w:val="00894C1F"/>
    <w:rsid w:val="00895E23"/>
    <w:rsid w:val="0089726B"/>
    <w:rsid w:val="008A0694"/>
    <w:rsid w:val="008A2916"/>
    <w:rsid w:val="008A2B7B"/>
    <w:rsid w:val="008A3527"/>
    <w:rsid w:val="008A5F18"/>
    <w:rsid w:val="008A625B"/>
    <w:rsid w:val="008A67F6"/>
    <w:rsid w:val="008A78FF"/>
    <w:rsid w:val="008B23E8"/>
    <w:rsid w:val="008B50AB"/>
    <w:rsid w:val="008B608E"/>
    <w:rsid w:val="008B747C"/>
    <w:rsid w:val="008C0A79"/>
    <w:rsid w:val="008C0F31"/>
    <w:rsid w:val="008C20A8"/>
    <w:rsid w:val="008C2245"/>
    <w:rsid w:val="008C30FD"/>
    <w:rsid w:val="008C384C"/>
    <w:rsid w:val="008C4829"/>
    <w:rsid w:val="008C494B"/>
    <w:rsid w:val="008C59FB"/>
    <w:rsid w:val="008C757C"/>
    <w:rsid w:val="008D2283"/>
    <w:rsid w:val="008D4262"/>
    <w:rsid w:val="008D48C1"/>
    <w:rsid w:val="008D4F18"/>
    <w:rsid w:val="008E055E"/>
    <w:rsid w:val="008E087A"/>
    <w:rsid w:val="008E2413"/>
    <w:rsid w:val="008E459A"/>
    <w:rsid w:val="008E7986"/>
    <w:rsid w:val="008F29A8"/>
    <w:rsid w:val="008F4623"/>
    <w:rsid w:val="008F5DB8"/>
    <w:rsid w:val="008F626A"/>
    <w:rsid w:val="0090271F"/>
    <w:rsid w:val="00902846"/>
    <w:rsid w:val="00902E23"/>
    <w:rsid w:val="0090502D"/>
    <w:rsid w:val="00907543"/>
    <w:rsid w:val="0091018D"/>
    <w:rsid w:val="009114D7"/>
    <w:rsid w:val="0091289D"/>
    <w:rsid w:val="009128B9"/>
    <w:rsid w:val="0091348E"/>
    <w:rsid w:val="0091416F"/>
    <w:rsid w:val="0091435F"/>
    <w:rsid w:val="00914483"/>
    <w:rsid w:val="00914B4B"/>
    <w:rsid w:val="009165C8"/>
    <w:rsid w:val="00916637"/>
    <w:rsid w:val="00917334"/>
    <w:rsid w:val="00917CCB"/>
    <w:rsid w:val="0092021D"/>
    <w:rsid w:val="00921E71"/>
    <w:rsid w:val="00923C32"/>
    <w:rsid w:val="009242AE"/>
    <w:rsid w:val="00924C53"/>
    <w:rsid w:val="00930919"/>
    <w:rsid w:val="00930AE1"/>
    <w:rsid w:val="0093344D"/>
    <w:rsid w:val="009335CD"/>
    <w:rsid w:val="00934C80"/>
    <w:rsid w:val="00935136"/>
    <w:rsid w:val="0093646F"/>
    <w:rsid w:val="009421EC"/>
    <w:rsid w:val="00942D03"/>
    <w:rsid w:val="00942EC2"/>
    <w:rsid w:val="00943F71"/>
    <w:rsid w:val="0094625B"/>
    <w:rsid w:val="009475CC"/>
    <w:rsid w:val="00950C4B"/>
    <w:rsid w:val="00952E04"/>
    <w:rsid w:val="00954A0C"/>
    <w:rsid w:val="00955390"/>
    <w:rsid w:val="009570A3"/>
    <w:rsid w:val="009574BA"/>
    <w:rsid w:val="00957852"/>
    <w:rsid w:val="009578C5"/>
    <w:rsid w:val="00957B49"/>
    <w:rsid w:val="00964DA3"/>
    <w:rsid w:val="00965947"/>
    <w:rsid w:val="00965ED0"/>
    <w:rsid w:val="009720C3"/>
    <w:rsid w:val="009751F6"/>
    <w:rsid w:val="0098005A"/>
    <w:rsid w:val="009816C7"/>
    <w:rsid w:val="00982A84"/>
    <w:rsid w:val="00983925"/>
    <w:rsid w:val="00985E45"/>
    <w:rsid w:val="009866E4"/>
    <w:rsid w:val="00987130"/>
    <w:rsid w:val="009902C4"/>
    <w:rsid w:val="00991EB6"/>
    <w:rsid w:val="00992229"/>
    <w:rsid w:val="009929FF"/>
    <w:rsid w:val="009933D7"/>
    <w:rsid w:val="00994CC3"/>
    <w:rsid w:val="00997F3F"/>
    <w:rsid w:val="009A1B25"/>
    <w:rsid w:val="009A4110"/>
    <w:rsid w:val="009A43FD"/>
    <w:rsid w:val="009A688B"/>
    <w:rsid w:val="009A74C5"/>
    <w:rsid w:val="009B14BA"/>
    <w:rsid w:val="009B236A"/>
    <w:rsid w:val="009B34E4"/>
    <w:rsid w:val="009B373D"/>
    <w:rsid w:val="009B3A45"/>
    <w:rsid w:val="009C2313"/>
    <w:rsid w:val="009C3639"/>
    <w:rsid w:val="009C4E26"/>
    <w:rsid w:val="009C4F99"/>
    <w:rsid w:val="009C5CD1"/>
    <w:rsid w:val="009C7B89"/>
    <w:rsid w:val="009D2B95"/>
    <w:rsid w:val="009D4870"/>
    <w:rsid w:val="009D528F"/>
    <w:rsid w:val="009E21E8"/>
    <w:rsid w:val="009E23D5"/>
    <w:rsid w:val="009E54EF"/>
    <w:rsid w:val="009E643A"/>
    <w:rsid w:val="009F2728"/>
    <w:rsid w:val="009F32D1"/>
    <w:rsid w:val="009F37B7"/>
    <w:rsid w:val="009F5E43"/>
    <w:rsid w:val="00A01638"/>
    <w:rsid w:val="00A0194F"/>
    <w:rsid w:val="00A01A87"/>
    <w:rsid w:val="00A02BA9"/>
    <w:rsid w:val="00A04366"/>
    <w:rsid w:val="00A04574"/>
    <w:rsid w:val="00A06838"/>
    <w:rsid w:val="00A06AAF"/>
    <w:rsid w:val="00A102F2"/>
    <w:rsid w:val="00A10F02"/>
    <w:rsid w:val="00A11E4E"/>
    <w:rsid w:val="00A13BCD"/>
    <w:rsid w:val="00A13C2E"/>
    <w:rsid w:val="00A13E1D"/>
    <w:rsid w:val="00A14182"/>
    <w:rsid w:val="00A14D3F"/>
    <w:rsid w:val="00A15CCB"/>
    <w:rsid w:val="00A15F1F"/>
    <w:rsid w:val="00A164B4"/>
    <w:rsid w:val="00A168D7"/>
    <w:rsid w:val="00A16F38"/>
    <w:rsid w:val="00A20472"/>
    <w:rsid w:val="00A21486"/>
    <w:rsid w:val="00A2152A"/>
    <w:rsid w:val="00A2222B"/>
    <w:rsid w:val="00A26248"/>
    <w:rsid w:val="00A26956"/>
    <w:rsid w:val="00A27660"/>
    <w:rsid w:val="00A3009E"/>
    <w:rsid w:val="00A31634"/>
    <w:rsid w:val="00A3245F"/>
    <w:rsid w:val="00A334E3"/>
    <w:rsid w:val="00A359A1"/>
    <w:rsid w:val="00A40DBE"/>
    <w:rsid w:val="00A41830"/>
    <w:rsid w:val="00A4194E"/>
    <w:rsid w:val="00A43A98"/>
    <w:rsid w:val="00A44054"/>
    <w:rsid w:val="00A50F79"/>
    <w:rsid w:val="00A517B0"/>
    <w:rsid w:val="00A51894"/>
    <w:rsid w:val="00A53724"/>
    <w:rsid w:val="00A542F7"/>
    <w:rsid w:val="00A55C5F"/>
    <w:rsid w:val="00A5609E"/>
    <w:rsid w:val="00A619D9"/>
    <w:rsid w:val="00A625A6"/>
    <w:rsid w:val="00A652ED"/>
    <w:rsid w:val="00A658B9"/>
    <w:rsid w:val="00A67816"/>
    <w:rsid w:val="00A704BE"/>
    <w:rsid w:val="00A70BF5"/>
    <w:rsid w:val="00A7175A"/>
    <w:rsid w:val="00A72577"/>
    <w:rsid w:val="00A73129"/>
    <w:rsid w:val="00A747AC"/>
    <w:rsid w:val="00A74B27"/>
    <w:rsid w:val="00A75621"/>
    <w:rsid w:val="00A81C95"/>
    <w:rsid w:val="00A820FB"/>
    <w:rsid w:val="00A82346"/>
    <w:rsid w:val="00A83518"/>
    <w:rsid w:val="00A835D9"/>
    <w:rsid w:val="00A8383D"/>
    <w:rsid w:val="00A84747"/>
    <w:rsid w:val="00A85459"/>
    <w:rsid w:val="00A9004D"/>
    <w:rsid w:val="00A9021A"/>
    <w:rsid w:val="00A92BA1"/>
    <w:rsid w:val="00A93BFE"/>
    <w:rsid w:val="00A942D0"/>
    <w:rsid w:val="00AA0DD8"/>
    <w:rsid w:val="00AA13E3"/>
    <w:rsid w:val="00AA3D5D"/>
    <w:rsid w:val="00AA4755"/>
    <w:rsid w:val="00AA5567"/>
    <w:rsid w:val="00AA5A3D"/>
    <w:rsid w:val="00AB1619"/>
    <w:rsid w:val="00AB30A5"/>
    <w:rsid w:val="00AB5A96"/>
    <w:rsid w:val="00AB62CC"/>
    <w:rsid w:val="00AB71F5"/>
    <w:rsid w:val="00AC0150"/>
    <w:rsid w:val="00AC156F"/>
    <w:rsid w:val="00AC2B17"/>
    <w:rsid w:val="00AC3699"/>
    <w:rsid w:val="00AC3CC6"/>
    <w:rsid w:val="00AC541B"/>
    <w:rsid w:val="00AC5EA2"/>
    <w:rsid w:val="00AC6BC6"/>
    <w:rsid w:val="00AD0133"/>
    <w:rsid w:val="00AD32E7"/>
    <w:rsid w:val="00AD3E21"/>
    <w:rsid w:val="00AD4CC1"/>
    <w:rsid w:val="00AD5F64"/>
    <w:rsid w:val="00AD61A1"/>
    <w:rsid w:val="00AD6977"/>
    <w:rsid w:val="00AD7DD4"/>
    <w:rsid w:val="00AE3797"/>
    <w:rsid w:val="00AE4698"/>
    <w:rsid w:val="00AE6181"/>
    <w:rsid w:val="00AE6823"/>
    <w:rsid w:val="00AF1324"/>
    <w:rsid w:val="00AF1DF2"/>
    <w:rsid w:val="00AF1E7B"/>
    <w:rsid w:val="00AF2977"/>
    <w:rsid w:val="00AF4550"/>
    <w:rsid w:val="00AF6CB5"/>
    <w:rsid w:val="00AF7AB0"/>
    <w:rsid w:val="00B02525"/>
    <w:rsid w:val="00B038DD"/>
    <w:rsid w:val="00B06706"/>
    <w:rsid w:val="00B067E0"/>
    <w:rsid w:val="00B06DDB"/>
    <w:rsid w:val="00B1121A"/>
    <w:rsid w:val="00B128FD"/>
    <w:rsid w:val="00B150E6"/>
    <w:rsid w:val="00B153E3"/>
    <w:rsid w:val="00B15449"/>
    <w:rsid w:val="00B16E7C"/>
    <w:rsid w:val="00B17704"/>
    <w:rsid w:val="00B20639"/>
    <w:rsid w:val="00B21C64"/>
    <w:rsid w:val="00B265E4"/>
    <w:rsid w:val="00B309CE"/>
    <w:rsid w:val="00B3227E"/>
    <w:rsid w:val="00B35505"/>
    <w:rsid w:val="00B358B6"/>
    <w:rsid w:val="00B35BCB"/>
    <w:rsid w:val="00B36A7D"/>
    <w:rsid w:val="00B37C70"/>
    <w:rsid w:val="00B42E76"/>
    <w:rsid w:val="00B44F81"/>
    <w:rsid w:val="00B45E40"/>
    <w:rsid w:val="00B50264"/>
    <w:rsid w:val="00B51CDC"/>
    <w:rsid w:val="00B5302C"/>
    <w:rsid w:val="00B53932"/>
    <w:rsid w:val="00B56EA0"/>
    <w:rsid w:val="00B57C67"/>
    <w:rsid w:val="00B61DA6"/>
    <w:rsid w:val="00B65669"/>
    <w:rsid w:val="00B65A49"/>
    <w:rsid w:val="00B76DC7"/>
    <w:rsid w:val="00B76FBB"/>
    <w:rsid w:val="00B804A1"/>
    <w:rsid w:val="00B82447"/>
    <w:rsid w:val="00B82B8C"/>
    <w:rsid w:val="00B847A0"/>
    <w:rsid w:val="00B863E2"/>
    <w:rsid w:val="00B92A2F"/>
    <w:rsid w:val="00B93086"/>
    <w:rsid w:val="00B943E1"/>
    <w:rsid w:val="00B975A2"/>
    <w:rsid w:val="00BA19ED"/>
    <w:rsid w:val="00BA1F7E"/>
    <w:rsid w:val="00BA299D"/>
    <w:rsid w:val="00BA300B"/>
    <w:rsid w:val="00BA4B8D"/>
    <w:rsid w:val="00BA50B0"/>
    <w:rsid w:val="00BA75B0"/>
    <w:rsid w:val="00BA7715"/>
    <w:rsid w:val="00BB313C"/>
    <w:rsid w:val="00BB383B"/>
    <w:rsid w:val="00BB6BE1"/>
    <w:rsid w:val="00BB7120"/>
    <w:rsid w:val="00BB73D0"/>
    <w:rsid w:val="00BC0F7D"/>
    <w:rsid w:val="00BC179E"/>
    <w:rsid w:val="00BC19FB"/>
    <w:rsid w:val="00BC2130"/>
    <w:rsid w:val="00BC227B"/>
    <w:rsid w:val="00BC273D"/>
    <w:rsid w:val="00BC327A"/>
    <w:rsid w:val="00BC3CE7"/>
    <w:rsid w:val="00BC4BFC"/>
    <w:rsid w:val="00BC6A25"/>
    <w:rsid w:val="00BC6A2D"/>
    <w:rsid w:val="00BC7DF2"/>
    <w:rsid w:val="00BD441C"/>
    <w:rsid w:val="00BD5C78"/>
    <w:rsid w:val="00BD7171"/>
    <w:rsid w:val="00BE08EF"/>
    <w:rsid w:val="00BE0CD1"/>
    <w:rsid w:val="00BE2C25"/>
    <w:rsid w:val="00BE3255"/>
    <w:rsid w:val="00BE4DF0"/>
    <w:rsid w:val="00BE5078"/>
    <w:rsid w:val="00BF01FB"/>
    <w:rsid w:val="00BF095A"/>
    <w:rsid w:val="00BF128E"/>
    <w:rsid w:val="00BF4C3B"/>
    <w:rsid w:val="00BF692E"/>
    <w:rsid w:val="00C00555"/>
    <w:rsid w:val="00C010CD"/>
    <w:rsid w:val="00C0203B"/>
    <w:rsid w:val="00C0292C"/>
    <w:rsid w:val="00C05987"/>
    <w:rsid w:val="00C05CE0"/>
    <w:rsid w:val="00C079CE"/>
    <w:rsid w:val="00C12A3A"/>
    <w:rsid w:val="00C13258"/>
    <w:rsid w:val="00C14721"/>
    <w:rsid w:val="00C1496A"/>
    <w:rsid w:val="00C14D85"/>
    <w:rsid w:val="00C16008"/>
    <w:rsid w:val="00C1711F"/>
    <w:rsid w:val="00C2036A"/>
    <w:rsid w:val="00C233E9"/>
    <w:rsid w:val="00C267E7"/>
    <w:rsid w:val="00C31FAB"/>
    <w:rsid w:val="00C32D66"/>
    <w:rsid w:val="00C33079"/>
    <w:rsid w:val="00C331E9"/>
    <w:rsid w:val="00C34D05"/>
    <w:rsid w:val="00C358C6"/>
    <w:rsid w:val="00C371F9"/>
    <w:rsid w:val="00C40EAD"/>
    <w:rsid w:val="00C42277"/>
    <w:rsid w:val="00C4441F"/>
    <w:rsid w:val="00C45231"/>
    <w:rsid w:val="00C5093D"/>
    <w:rsid w:val="00C509CE"/>
    <w:rsid w:val="00C52038"/>
    <w:rsid w:val="00C53DE8"/>
    <w:rsid w:val="00C54684"/>
    <w:rsid w:val="00C547C2"/>
    <w:rsid w:val="00C54C23"/>
    <w:rsid w:val="00C55A26"/>
    <w:rsid w:val="00C575E9"/>
    <w:rsid w:val="00C577FB"/>
    <w:rsid w:val="00C6068C"/>
    <w:rsid w:val="00C60BA1"/>
    <w:rsid w:val="00C61ED2"/>
    <w:rsid w:val="00C62E08"/>
    <w:rsid w:val="00C637B0"/>
    <w:rsid w:val="00C64182"/>
    <w:rsid w:val="00C663BB"/>
    <w:rsid w:val="00C67F3D"/>
    <w:rsid w:val="00C705E5"/>
    <w:rsid w:val="00C71DA1"/>
    <w:rsid w:val="00C72833"/>
    <w:rsid w:val="00C740C9"/>
    <w:rsid w:val="00C76BB0"/>
    <w:rsid w:val="00C77388"/>
    <w:rsid w:val="00C779F9"/>
    <w:rsid w:val="00C77CBD"/>
    <w:rsid w:val="00C80F1D"/>
    <w:rsid w:val="00C81197"/>
    <w:rsid w:val="00C8266E"/>
    <w:rsid w:val="00C86787"/>
    <w:rsid w:val="00C87227"/>
    <w:rsid w:val="00C90BF5"/>
    <w:rsid w:val="00C90E0A"/>
    <w:rsid w:val="00C90FE2"/>
    <w:rsid w:val="00C91F36"/>
    <w:rsid w:val="00C92A14"/>
    <w:rsid w:val="00C92A96"/>
    <w:rsid w:val="00C92B00"/>
    <w:rsid w:val="00C93F40"/>
    <w:rsid w:val="00C95A3A"/>
    <w:rsid w:val="00C976DA"/>
    <w:rsid w:val="00CA3D0C"/>
    <w:rsid w:val="00CA4213"/>
    <w:rsid w:val="00CA510C"/>
    <w:rsid w:val="00CB45A1"/>
    <w:rsid w:val="00CB69DE"/>
    <w:rsid w:val="00CB7AD0"/>
    <w:rsid w:val="00CC5BE3"/>
    <w:rsid w:val="00CD066D"/>
    <w:rsid w:val="00CD484A"/>
    <w:rsid w:val="00CD5CF4"/>
    <w:rsid w:val="00CE051E"/>
    <w:rsid w:val="00CE0B91"/>
    <w:rsid w:val="00CE1B41"/>
    <w:rsid w:val="00CE2169"/>
    <w:rsid w:val="00CE2F48"/>
    <w:rsid w:val="00CE35E4"/>
    <w:rsid w:val="00CE6370"/>
    <w:rsid w:val="00CE6DD7"/>
    <w:rsid w:val="00CE6FCE"/>
    <w:rsid w:val="00CE775D"/>
    <w:rsid w:val="00CF072F"/>
    <w:rsid w:val="00CF20E3"/>
    <w:rsid w:val="00CF3841"/>
    <w:rsid w:val="00CF3E5C"/>
    <w:rsid w:val="00CF620C"/>
    <w:rsid w:val="00CF65B5"/>
    <w:rsid w:val="00D00077"/>
    <w:rsid w:val="00D00BA3"/>
    <w:rsid w:val="00D01124"/>
    <w:rsid w:val="00D0311B"/>
    <w:rsid w:val="00D038E9"/>
    <w:rsid w:val="00D04AE9"/>
    <w:rsid w:val="00D05C22"/>
    <w:rsid w:val="00D06AB2"/>
    <w:rsid w:val="00D07B82"/>
    <w:rsid w:val="00D124C4"/>
    <w:rsid w:val="00D13629"/>
    <w:rsid w:val="00D1495D"/>
    <w:rsid w:val="00D16537"/>
    <w:rsid w:val="00D17FA4"/>
    <w:rsid w:val="00D22260"/>
    <w:rsid w:val="00D22803"/>
    <w:rsid w:val="00D22FBE"/>
    <w:rsid w:val="00D238B2"/>
    <w:rsid w:val="00D23F96"/>
    <w:rsid w:val="00D2683C"/>
    <w:rsid w:val="00D309CC"/>
    <w:rsid w:val="00D32A8F"/>
    <w:rsid w:val="00D34A0E"/>
    <w:rsid w:val="00D34A9D"/>
    <w:rsid w:val="00D36FF9"/>
    <w:rsid w:val="00D41D01"/>
    <w:rsid w:val="00D421E5"/>
    <w:rsid w:val="00D4587A"/>
    <w:rsid w:val="00D45ECE"/>
    <w:rsid w:val="00D463D6"/>
    <w:rsid w:val="00D46431"/>
    <w:rsid w:val="00D46676"/>
    <w:rsid w:val="00D46BC1"/>
    <w:rsid w:val="00D546D9"/>
    <w:rsid w:val="00D56A52"/>
    <w:rsid w:val="00D57972"/>
    <w:rsid w:val="00D603CA"/>
    <w:rsid w:val="00D653C6"/>
    <w:rsid w:val="00D675A9"/>
    <w:rsid w:val="00D70BB8"/>
    <w:rsid w:val="00D71468"/>
    <w:rsid w:val="00D738D6"/>
    <w:rsid w:val="00D7470A"/>
    <w:rsid w:val="00D74B53"/>
    <w:rsid w:val="00D74E7B"/>
    <w:rsid w:val="00D7502B"/>
    <w:rsid w:val="00D755EB"/>
    <w:rsid w:val="00D759AB"/>
    <w:rsid w:val="00D80235"/>
    <w:rsid w:val="00D80374"/>
    <w:rsid w:val="00D80E66"/>
    <w:rsid w:val="00D8193E"/>
    <w:rsid w:val="00D81B4C"/>
    <w:rsid w:val="00D82929"/>
    <w:rsid w:val="00D83FC7"/>
    <w:rsid w:val="00D84D58"/>
    <w:rsid w:val="00D8507E"/>
    <w:rsid w:val="00D874DA"/>
    <w:rsid w:val="00D87E00"/>
    <w:rsid w:val="00D90060"/>
    <w:rsid w:val="00D9134D"/>
    <w:rsid w:val="00D92E1E"/>
    <w:rsid w:val="00D94AC9"/>
    <w:rsid w:val="00D963E9"/>
    <w:rsid w:val="00D97761"/>
    <w:rsid w:val="00D97CE6"/>
    <w:rsid w:val="00DA3C0D"/>
    <w:rsid w:val="00DA7765"/>
    <w:rsid w:val="00DA7A03"/>
    <w:rsid w:val="00DB06CF"/>
    <w:rsid w:val="00DB1364"/>
    <w:rsid w:val="00DB1818"/>
    <w:rsid w:val="00DB4052"/>
    <w:rsid w:val="00DB687A"/>
    <w:rsid w:val="00DB79F7"/>
    <w:rsid w:val="00DC309B"/>
    <w:rsid w:val="00DC353B"/>
    <w:rsid w:val="00DC4DA2"/>
    <w:rsid w:val="00DC740F"/>
    <w:rsid w:val="00DD07AA"/>
    <w:rsid w:val="00DD4C17"/>
    <w:rsid w:val="00DD4D52"/>
    <w:rsid w:val="00DD7F47"/>
    <w:rsid w:val="00DE0507"/>
    <w:rsid w:val="00DE227C"/>
    <w:rsid w:val="00DE2610"/>
    <w:rsid w:val="00DE55C3"/>
    <w:rsid w:val="00DE5695"/>
    <w:rsid w:val="00DE6658"/>
    <w:rsid w:val="00DE735A"/>
    <w:rsid w:val="00DF1777"/>
    <w:rsid w:val="00DF19EA"/>
    <w:rsid w:val="00DF2B1F"/>
    <w:rsid w:val="00DF2EC6"/>
    <w:rsid w:val="00DF6189"/>
    <w:rsid w:val="00DF62CD"/>
    <w:rsid w:val="00DF6424"/>
    <w:rsid w:val="00E05E56"/>
    <w:rsid w:val="00E06316"/>
    <w:rsid w:val="00E07A70"/>
    <w:rsid w:val="00E102D6"/>
    <w:rsid w:val="00E13F78"/>
    <w:rsid w:val="00E140C6"/>
    <w:rsid w:val="00E16509"/>
    <w:rsid w:val="00E17720"/>
    <w:rsid w:val="00E17E42"/>
    <w:rsid w:val="00E202AC"/>
    <w:rsid w:val="00E21920"/>
    <w:rsid w:val="00E21D1A"/>
    <w:rsid w:val="00E235DB"/>
    <w:rsid w:val="00E2376C"/>
    <w:rsid w:val="00E23F87"/>
    <w:rsid w:val="00E2413E"/>
    <w:rsid w:val="00E24513"/>
    <w:rsid w:val="00E248E0"/>
    <w:rsid w:val="00E255F5"/>
    <w:rsid w:val="00E3067E"/>
    <w:rsid w:val="00E3296E"/>
    <w:rsid w:val="00E33919"/>
    <w:rsid w:val="00E34211"/>
    <w:rsid w:val="00E35B70"/>
    <w:rsid w:val="00E35CEB"/>
    <w:rsid w:val="00E3687A"/>
    <w:rsid w:val="00E37566"/>
    <w:rsid w:val="00E40AE6"/>
    <w:rsid w:val="00E40E1C"/>
    <w:rsid w:val="00E427F6"/>
    <w:rsid w:val="00E44582"/>
    <w:rsid w:val="00E471C5"/>
    <w:rsid w:val="00E471F4"/>
    <w:rsid w:val="00E47F9B"/>
    <w:rsid w:val="00E50F5D"/>
    <w:rsid w:val="00E513C1"/>
    <w:rsid w:val="00E51B83"/>
    <w:rsid w:val="00E52814"/>
    <w:rsid w:val="00E53F52"/>
    <w:rsid w:val="00E5425E"/>
    <w:rsid w:val="00E54B95"/>
    <w:rsid w:val="00E55409"/>
    <w:rsid w:val="00E56651"/>
    <w:rsid w:val="00E57600"/>
    <w:rsid w:val="00E600CC"/>
    <w:rsid w:val="00E63DA5"/>
    <w:rsid w:val="00E64596"/>
    <w:rsid w:val="00E66141"/>
    <w:rsid w:val="00E66695"/>
    <w:rsid w:val="00E66A65"/>
    <w:rsid w:val="00E67C8A"/>
    <w:rsid w:val="00E70622"/>
    <w:rsid w:val="00E70646"/>
    <w:rsid w:val="00E72129"/>
    <w:rsid w:val="00E721CD"/>
    <w:rsid w:val="00E72324"/>
    <w:rsid w:val="00E725DD"/>
    <w:rsid w:val="00E72ABE"/>
    <w:rsid w:val="00E73578"/>
    <w:rsid w:val="00E74333"/>
    <w:rsid w:val="00E77645"/>
    <w:rsid w:val="00E77E34"/>
    <w:rsid w:val="00E80040"/>
    <w:rsid w:val="00E81EF3"/>
    <w:rsid w:val="00E833F7"/>
    <w:rsid w:val="00E83BB3"/>
    <w:rsid w:val="00E87F2C"/>
    <w:rsid w:val="00E922FE"/>
    <w:rsid w:val="00E92673"/>
    <w:rsid w:val="00E9411F"/>
    <w:rsid w:val="00E963F7"/>
    <w:rsid w:val="00EB0460"/>
    <w:rsid w:val="00EB061A"/>
    <w:rsid w:val="00EB1575"/>
    <w:rsid w:val="00EB7E28"/>
    <w:rsid w:val="00EC4847"/>
    <w:rsid w:val="00EC4A25"/>
    <w:rsid w:val="00EC4F16"/>
    <w:rsid w:val="00EC55DC"/>
    <w:rsid w:val="00EC7246"/>
    <w:rsid w:val="00EC7F9B"/>
    <w:rsid w:val="00ED2166"/>
    <w:rsid w:val="00ED4DF5"/>
    <w:rsid w:val="00ED7890"/>
    <w:rsid w:val="00ED7BCC"/>
    <w:rsid w:val="00EE1DDB"/>
    <w:rsid w:val="00EE1EDC"/>
    <w:rsid w:val="00EE4C17"/>
    <w:rsid w:val="00EE5AA7"/>
    <w:rsid w:val="00EE60A0"/>
    <w:rsid w:val="00EE60BE"/>
    <w:rsid w:val="00EE683F"/>
    <w:rsid w:val="00EE7844"/>
    <w:rsid w:val="00EF35A8"/>
    <w:rsid w:val="00EF70F3"/>
    <w:rsid w:val="00F015BB"/>
    <w:rsid w:val="00F01B9C"/>
    <w:rsid w:val="00F025A2"/>
    <w:rsid w:val="00F03BEF"/>
    <w:rsid w:val="00F04712"/>
    <w:rsid w:val="00F06E67"/>
    <w:rsid w:val="00F06F13"/>
    <w:rsid w:val="00F07374"/>
    <w:rsid w:val="00F102DF"/>
    <w:rsid w:val="00F10C13"/>
    <w:rsid w:val="00F15570"/>
    <w:rsid w:val="00F169CF"/>
    <w:rsid w:val="00F174BA"/>
    <w:rsid w:val="00F200BB"/>
    <w:rsid w:val="00F21311"/>
    <w:rsid w:val="00F22EC7"/>
    <w:rsid w:val="00F316F6"/>
    <w:rsid w:val="00F32507"/>
    <w:rsid w:val="00F325C8"/>
    <w:rsid w:val="00F3347C"/>
    <w:rsid w:val="00F35A8C"/>
    <w:rsid w:val="00F36E5D"/>
    <w:rsid w:val="00F37F0E"/>
    <w:rsid w:val="00F44B2A"/>
    <w:rsid w:val="00F47A34"/>
    <w:rsid w:val="00F54BE6"/>
    <w:rsid w:val="00F565B6"/>
    <w:rsid w:val="00F62AEB"/>
    <w:rsid w:val="00F62ED0"/>
    <w:rsid w:val="00F653B8"/>
    <w:rsid w:val="00F66F3C"/>
    <w:rsid w:val="00F6762F"/>
    <w:rsid w:val="00F67BE0"/>
    <w:rsid w:val="00F67DB6"/>
    <w:rsid w:val="00F70647"/>
    <w:rsid w:val="00F722E2"/>
    <w:rsid w:val="00F72BFB"/>
    <w:rsid w:val="00F72F4F"/>
    <w:rsid w:val="00F7495C"/>
    <w:rsid w:val="00F76D5D"/>
    <w:rsid w:val="00F77D67"/>
    <w:rsid w:val="00F804C7"/>
    <w:rsid w:val="00F80F5C"/>
    <w:rsid w:val="00F82747"/>
    <w:rsid w:val="00F87485"/>
    <w:rsid w:val="00F87D29"/>
    <w:rsid w:val="00F90B00"/>
    <w:rsid w:val="00F9129C"/>
    <w:rsid w:val="00F92945"/>
    <w:rsid w:val="00F963B3"/>
    <w:rsid w:val="00FA116A"/>
    <w:rsid w:val="00FA1266"/>
    <w:rsid w:val="00FA29A4"/>
    <w:rsid w:val="00FA29C5"/>
    <w:rsid w:val="00FA3A4C"/>
    <w:rsid w:val="00FA49FF"/>
    <w:rsid w:val="00FB08EE"/>
    <w:rsid w:val="00FB3031"/>
    <w:rsid w:val="00FB3203"/>
    <w:rsid w:val="00FB4590"/>
    <w:rsid w:val="00FB645D"/>
    <w:rsid w:val="00FB76F8"/>
    <w:rsid w:val="00FC1192"/>
    <w:rsid w:val="00FC2598"/>
    <w:rsid w:val="00FD1526"/>
    <w:rsid w:val="00FD2950"/>
    <w:rsid w:val="00FD63FE"/>
    <w:rsid w:val="00FD6763"/>
    <w:rsid w:val="00FD67F0"/>
    <w:rsid w:val="00FD72EF"/>
    <w:rsid w:val="00FE14B1"/>
    <w:rsid w:val="00FE6689"/>
    <w:rsid w:val="00FE7E5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0CC"/>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 w:val="20"/>
      <w:szCs w:val="20"/>
      <w:lang w:val="en-GB"/>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 w:type="paragraph" w:styleId="TableofFigures">
    <w:name w:val="table of figures"/>
    <w:basedOn w:val="BodyText"/>
    <w:next w:val="Normal"/>
    <w:uiPriority w:val="99"/>
    <w:rsid w:val="00E83BB3"/>
    <w:pPr>
      <w:spacing w:line="259" w:lineRule="auto"/>
      <w:ind w:left="1701" w:hanging="1701"/>
    </w:pPr>
    <w:rPr>
      <w:rFonts w:ascii="Arial" w:eastAsiaTheme="minorHAnsi" w:hAnsi="Arial" w:cstheme="minorBidi"/>
      <w:b/>
      <w:szCs w:val="22"/>
      <w:lang w:val="en-US" w:eastAsia="zh-CN"/>
    </w:rPr>
  </w:style>
  <w:style w:type="character" w:styleId="PlaceholderText">
    <w:name w:val="Placeholder Text"/>
    <w:basedOn w:val="DefaultParagraphFont"/>
    <w:uiPriority w:val="99"/>
    <w:semiHidden/>
    <w:rsid w:val="00FB4590"/>
    <w:rPr>
      <w:color w:val="666666"/>
    </w:rPr>
  </w:style>
  <w:style w:type="character" w:customStyle="1" w:styleId="TFChar">
    <w:name w:val="TF Char"/>
    <w:link w:val="TF"/>
    <w:qFormat/>
    <w:rsid w:val="00D00077"/>
    <w:rPr>
      <w:rFonts w:ascii="Arial" w:hAnsi="Arial"/>
      <w:b/>
      <w:sz w:val="24"/>
      <w:szCs w:val="24"/>
      <w:lang w:val="en-US" w:eastAsia="zh-TW"/>
    </w:rPr>
  </w:style>
  <w:style w:type="character" w:customStyle="1" w:styleId="TFZchn">
    <w:name w:val="TF Zchn"/>
    <w:qFormat/>
    <w:locked/>
    <w:rsid w:val="00542B38"/>
    <w:rPr>
      <w:rFonts w:ascii="Arial" w:eastAsia="MS Gothic" w:hAnsi="Arial" w:cs="Arial"/>
      <w:b/>
      <w:sz w:val="24"/>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C,cap Char2,caption"/>
    <w:basedOn w:val="Normal"/>
    <w:next w:val="Normal"/>
    <w:link w:val="CaptionChar1"/>
    <w:qFormat/>
    <w:rsid w:val="00267741"/>
    <w:pPr>
      <w:overflowPunct w:val="0"/>
      <w:autoSpaceDE w:val="0"/>
      <w:autoSpaceDN w:val="0"/>
      <w:adjustRightInd w:val="0"/>
      <w:spacing w:before="120" w:after="12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qFormat/>
    <w:rsid w:val="00267741"/>
    <w:rPr>
      <w:b/>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76F8"/>
    <w:rPr>
      <w:rFonts w:ascii="Arial" w:hAnsi="Arial"/>
      <w:sz w:val="36"/>
      <w:lang w:val="en-GB" w:eastAsia="en-US" w:bidi="ar-SA"/>
    </w:rPr>
  </w:style>
  <w:style w:type="character" w:customStyle="1" w:styleId="B1Zchn">
    <w:name w:val="B1 Zchn"/>
    <w:qFormat/>
    <w:rsid w:val="00795443"/>
    <w:rPr>
      <w:lang w:eastAsia="en-US"/>
    </w:rPr>
  </w:style>
  <w:style w:type="character" w:customStyle="1" w:styleId="B3Char">
    <w:name w:val="B3 Char"/>
    <w:link w:val="B3"/>
    <w:qFormat/>
    <w:rsid w:val="00386F3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81227452">
      <w:bodyDiv w:val="1"/>
      <w:marLeft w:val="0"/>
      <w:marRight w:val="0"/>
      <w:marTop w:val="0"/>
      <w:marBottom w:val="0"/>
      <w:divBdr>
        <w:top w:val="none" w:sz="0" w:space="0" w:color="auto"/>
        <w:left w:val="none" w:sz="0" w:space="0" w:color="auto"/>
        <w:bottom w:val="none" w:sz="0" w:space="0" w:color="auto"/>
        <w:right w:val="none" w:sz="0" w:space="0" w:color="auto"/>
      </w:divBdr>
      <w:divsChild>
        <w:div w:id="1369598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9583850">
              <w:marLeft w:val="0"/>
              <w:marRight w:val="0"/>
              <w:marTop w:val="0"/>
              <w:marBottom w:val="0"/>
              <w:divBdr>
                <w:top w:val="none" w:sz="0" w:space="0" w:color="auto"/>
                <w:left w:val="none" w:sz="0" w:space="0" w:color="auto"/>
                <w:bottom w:val="none" w:sz="0" w:space="0" w:color="auto"/>
                <w:right w:val="none" w:sz="0" w:space="0" w:color="auto"/>
              </w:divBdr>
              <w:divsChild>
                <w:div w:id="497959863">
                  <w:marLeft w:val="0"/>
                  <w:marRight w:val="0"/>
                  <w:marTop w:val="0"/>
                  <w:marBottom w:val="0"/>
                  <w:divBdr>
                    <w:top w:val="none" w:sz="0" w:space="0" w:color="auto"/>
                    <w:left w:val="none" w:sz="0" w:space="0" w:color="auto"/>
                    <w:bottom w:val="none" w:sz="0" w:space="0" w:color="auto"/>
                    <w:right w:val="none" w:sz="0" w:space="0" w:color="auto"/>
                  </w:divBdr>
                  <w:divsChild>
                    <w:div w:id="166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226">
      <w:bodyDiv w:val="1"/>
      <w:marLeft w:val="0"/>
      <w:marRight w:val="0"/>
      <w:marTop w:val="0"/>
      <w:marBottom w:val="0"/>
      <w:divBdr>
        <w:top w:val="none" w:sz="0" w:space="0" w:color="auto"/>
        <w:left w:val="none" w:sz="0" w:space="0" w:color="auto"/>
        <w:bottom w:val="none" w:sz="0" w:space="0" w:color="auto"/>
        <w:right w:val="none" w:sz="0" w:space="0" w:color="auto"/>
      </w:divBdr>
      <w:divsChild>
        <w:div w:id="1570187948">
          <w:marLeft w:val="0"/>
          <w:marRight w:val="0"/>
          <w:marTop w:val="0"/>
          <w:marBottom w:val="0"/>
          <w:divBdr>
            <w:top w:val="none" w:sz="0" w:space="0" w:color="auto"/>
            <w:left w:val="none" w:sz="0" w:space="0" w:color="auto"/>
            <w:bottom w:val="none" w:sz="0" w:space="0" w:color="auto"/>
            <w:right w:val="none" w:sz="0" w:space="0" w:color="auto"/>
          </w:divBdr>
        </w:div>
        <w:div w:id="418793974">
          <w:marLeft w:val="0"/>
          <w:marRight w:val="0"/>
          <w:marTop w:val="0"/>
          <w:marBottom w:val="0"/>
          <w:divBdr>
            <w:top w:val="none" w:sz="0" w:space="0" w:color="auto"/>
            <w:left w:val="none" w:sz="0" w:space="0" w:color="auto"/>
            <w:bottom w:val="none" w:sz="0" w:space="0" w:color="auto"/>
            <w:right w:val="none" w:sz="0" w:space="0" w:color="auto"/>
          </w:divBdr>
        </w:div>
        <w:div w:id="2012684231">
          <w:marLeft w:val="0"/>
          <w:marRight w:val="0"/>
          <w:marTop w:val="0"/>
          <w:marBottom w:val="0"/>
          <w:divBdr>
            <w:top w:val="none" w:sz="0" w:space="0" w:color="auto"/>
            <w:left w:val="none" w:sz="0" w:space="0" w:color="auto"/>
            <w:bottom w:val="none" w:sz="0" w:space="0" w:color="auto"/>
            <w:right w:val="none" w:sz="0" w:space="0" w:color="auto"/>
          </w:divBdr>
        </w:div>
        <w:div w:id="700474490">
          <w:marLeft w:val="0"/>
          <w:marRight w:val="0"/>
          <w:marTop w:val="0"/>
          <w:marBottom w:val="0"/>
          <w:divBdr>
            <w:top w:val="none" w:sz="0" w:space="0" w:color="auto"/>
            <w:left w:val="none" w:sz="0" w:space="0" w:color="auto"/>
            <w:bottom w:val="none" w:sz="0" w:space="0" w:color="auto"/>
            <w:right w:val="none" w:sz="0" w:space="0" w:color="auto"/>
          </w:divBdr>
        </w:div>
        <w:div w:id="1065880265">
          <w:marLeft w:val="0"/>
          <w:marRight w:val="0"/>
          <w:marTop w:val="0"/>
          <w:marBottom w:val="0"/>
          <w:divBdr>
            <w:top w:val="none" w:sz="0" w:space="0" w:color="auto"/>
            <w:left w:val="none" w:sz="0" w:space="0" w:color="auto"/>
            <w:bottom w:val="none" w:sz="0" w:space="0" w:color="auto"/>
            <w:right w:val="none" w:sz="0" w:space="0" w:color="auto"/>
          </w:divBdr>
        </w:div>
        <w:div w:id="1133329266">
          <w:marLeft w:val="0"/>
          <w:marRight w:val="0"/>
          <w:marTop w:val="0"/>
          <w:marBottom w:val="0"/>
          <w:divBdr>
            <w:top w:val="none" w:sz="0" w:space="0" w:color="auto"/>
            <w:left w:val="none" w:sz="0" w:space="0" w:color="auto"/>
            <w:bottom w:val="none" w:sz="0" w:space="0" w:color="auto"/>
            <w:right w:val="none" w:sz="0" w:space="0" w:color="auto"/>
          </w:divBdr>
          <w:divsChild>
            <w:div w:id="1191453430">
              <w:marLeft w:val="0"/>
              <w:marRight w:val="0"/>
              <w:marTop w:val="0"/>
              <w:marBottom w:val="0"/>
              <w:divBdr>
                <w:top w:val="none" w:sz="0" w:space="0" w:color="auto"/>
                <w:left w:val="none" w:sz="0" w:space="0" w:color="auto"/>
                <w:bottom w:val="none" w:sz="0" w:space="0" w:color="auto"/>
                <w:right w:val="none" w:sz="0" w:space="0" w:color="auto"/>
              </w:divBdr>
              <w:divsChild>
                <w:div w:id="1100178305">
                  <w:marLeft w:val="0"/>
                  <w:marRight w:val="0"/>
                  <w:marTop w:val="0"/>
                  <w:marBottom w:val="0"/>
                  <w:divBdr>
                    <w:top w:val="none" w:sz="0" w:space="0" w:color="auto"/>
                    <w:left w:val="none" w:sz="0" w:space="0" w:color="auto"/>
                    <w:bottom w:val="none" w:sz="0" w:space="0" w:color="auto"/>
                    <w:right w:val="none" w:sz="0" w:space="0" w:color="auto"/>
                  </w:divBdr>
                </w:div>
                <w:div w:id="1994986968">
                  <w:marLeft w:val="0"/>
                  <w:marRight w:val="0"/>
                  <w:marTop w:val="0"/>
                  <w:marBottom w:val="0"/>
                  <w:divBdr>
                    <w:top w:val="none" w:sz="0" w:space="0" w:color="auto"/>
                    <w:left w:val="none" w:sz="0" w:space="0" w:color="auto"/>
                    <w:bottom w:val="none" w:sz="0" w:space="0" w:color="auto"/>
                    <w:right w:val="none" w:sz="0" w:space="0" w:color="auto"/>
                  </w:divBdr>
                </w:div>
                <w:div w:id="545215025">
                  <w:marLeft w:val="0"/>
                  <w:marRight w:val="0"/>
                  <w:marTop w:val="0"/>
                  <w:marBottom w:val="0"/>
                  <w:divBdr>
                    <w:top w:val="none" w:sz="0" w:space="0" w:color="auto"/>
                    <w:left w:val="none" w:sz="0" w:space="0" w:color="auto"/>
                    <w:bottom w:val="none" w:sz="0" w:space="0" w:color="auto"/>
                    <w:right w:val="none" w:sz="0" w:space="0" w:color="auto"/>
                  </w:divBdr>
                </w:div>
                <w:div w:id="8053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903163">
      <w:bodyDiv w:val="1"/>
      <w:marLeft w:val="0"/>
      <w:marRight w:val="0"/>
      <w:marTop w:val="0"/>
      <w:marBottom w:val="0"/>
      <w:divBdr>
        <w:top w:val="none" w:sz="0" w:space="0" w:color="auto"/>
        <w:left w:val="none" w:sz="0" w:space="0" w:color="auto"/>
        <w:bottom w:val="none" w:sz="0" w:space="0" w:color="auto"/>
        <w:right w:val="none" w:sz="0" w:space="0" w:color="auto"/>
      </w:divBdr>
    </w:div>
    <w:div w:id="485168276">
      <w:bodyDiv w:val="1"/>
      <w:marLeft w:val="0"/>
      <w:marRight w:val="0"/>
      <w:marTop w:val="0"/>
      <w:marBottom w:val="0"/>
      <w:divBdr>
        <w:top w:val="none" w:sz="0" w:space="0" w:color="auto"/>
        <w:left w:val="none" w:sz="0" w:space="0" w:color="auto"/>
        <w:bottom w:val="none" w:sz="0" w:space="0" w:color="auto"/>
        <w:right w:val="none" w:sz="0" w:space="0" w:color="auto"/>
      </w:divBdr>
      <w:divsChild>
        <w:div w:id="296449135">
          <w:marLeft w:val="0"/>
          <w:marRight w:val="0"/>
          <w:marTop w:val="0"/>
          <w:marBottom w:val="0"/>
          <w:divBdr>
            <w:top w:val="none" w:sz="0" w:space="0" w:color="auto"/>
            <w:left w:val="none" w:sz="0" w:space="0" w:color="auto"/>
            <w:bottom w:val="none" w:sz="0" w:space="0" w:color="auto"/>
            <w:right w:val="none" w:sz="0" w:space="0" w:color="auto"/>
          </w:divBdr>
        </w:div>
        <w:div w:id="1671328696">
          <w:marLeft w:val="0"/>
          <w:marRight w:val="0"/>
          <w:marTop w:val="0"/>
          <w:marBottom w:val="0"/>
          <w:divBdr>
            <w:top w:val="none" w:sz="0" w:space="0" w:color="auto"/>
            <w:left w:val="none" w:sz="0" w:space="0" w:color="auto"/>
            <w:bottom w:val="none" w:sz="0" w:space="0" w:color="auto"/>
            <w:right w:val="none" w:sz="0" w:space="0" w:color="auto"/>
          </w:divBdr>
        </w:div>
        <w:div w:id="1906336773">
          <w:marLeft w:val="0"/>
          <w:marRight w:val="0"/>
          <w:marTop w:val="0"/>
          <w:marBottom w:val="0"/>
          <w:divBdr>
            <w:top w:val="none" w:sz="0" w:space="0" w:color="auto"/>
            <w:left w:val="none" w:sz="0" w:space="0" w:color="auto"/>
            <w:bottom w:val="none" w:sz="0" w:space="0" w:color="auto"/>
            <w:right w:val="none" w:sz="0" w:space="0" w:color="auto"/>
          </w:divBdr>
        </w:div>
        <w:div w:id="1065296511">
          <w:marLeft w:val="0"/>
          <w:marRight w:val="0"/>
          <w:marTop w:val="0"/>
          <w:marBottom w:val="0"/>
          <w:divBdr>
            <w:top w:val="none" w:sz="0" w:space="0" w:color="auto"/>
            <w:left w:val="none" w:sz="0" w:space="0" w:color="auto"/>
            <w:bottom w:val="none" w:sz="0" w:space="0" w:color="auto"/>
            <w:right w:val="none" w:sz="0" w:space="0" w:color="auto"/>
          </w:divBdr>
        </w:div>
        <w:div w:id="1795948688">
          <w:marLeft w:val="0"/>
          <w:marRight w:val="0"/>
          <w:marTop w:val="0"/>
          <w:marBottom w:val="0"/>
          <w:divBdr>
            <w:top w:val="none" w:sz="0" w:space="0" w:color="auto"/>
            <w:left w:val="none" w:sz="0" w:space="0" w:color="auto"/>
            <w:bottom w:val="none" w:sz="0" w:space="0" w:color="auto"/>
            <w:right w:val="none" w:sz="0" w:space="0" w:color="auto"/>
          </w:divBdr>
        </w:div>
        <w:div w:id="489827575">
          <w:marLeft w:val="0"/>
          <w:marRight w:val="0"/>
          <w:marTop w:val="0"/>
          <w:marBottom w:val="0"/>
          <w:divBdr>
            <w:top w:val="none" w:sz="0" w:space="0" w:color="auto"/>
            <w:left w:val="none" w:sz="0" w:space="0" w:color="auto"/>
            <w:bottom w:val="none" w:sz="0" w:space="0" w:color="auto"/>
            <w:right w:val="none" w:sz="0" w:space="0" w:color="auto"/>
          </w:divBdr>
          <w:divsChild>
            <w:div w:id="595673473">
              <w:marLeft w:val="0"/>
              <w:marRight w:val="0"/>
              <w:marTop w:val="0"/>
              <w:marBottom w:val="0"/>
              <w:divBdr>
                <w:top w:val="none" w:sz="0" w:space="0" w:color="auto"/>
                <w:left w:val="none" w:sz="0" w:space="0" w:color="auto"/>
                <w:bottom w:val="none" w:sz="0" w:space="0" w:color="auto"/>
                <w:right w:val="none" w:sz="0" w:space="0" w:color="auto"/>
              </w:divBdr>
              <w:divsChild>
                <w:div w:id="163206219">
                  <w:marLeft w:val="0"/>
                  <w:marRight w:val="0"/>
                  <w:marTop w:val="0"/>
                  <w:marBottom w:val="0"/>
                  <w:divBdr>
                    <w:top w:val="none" w:sz="0" w:space="0" w:color="auto"/>
                    <w:left w:val="none" w:sz="0" w:space="0" w:color="auto"/>
                    <w:bottom w:val="none" w:sz="0" w:space="0" w:color="auto"/>
                    <w:right w:val="none" w:sz="0" w:space="0" w:color="auto"/>
                  </w:divBdr>
                </w:div>
                <w:div w:id="1482648584">
                  <w:marLeft w:val="0"/>
                  <w:marRight w:val="0"/>
                  <w:marTop w:val="0"/>
                  <w:marBottom w:val="0"/>
                  <w:divBdr>
                    <w:top w:val="none" w:sz="0" w:space="0" w:color="auto"/>
                    <w:left w:val="none" w:sz="0" w:space="0" w:color="auto"/>
                    <w:bottom w:val="none" w:sz="0" w:space="0" w:color="auto"/>
                    <w:right w:val="none" w:sz="0" w:space="0" w:color="auto"/>
                  </w:divBdr>
                </w:div>
                <w:div w:id="340812923">
                  <w:marLeft w:val="0"/>
                  <w:marRight w:val="0"/>
                  <w:marTop w:val="0"/>
                  <w:marBottom w:val="0"/>
                  <w:divBdr>
                    <w:top w:val="none" w:sz="0" w:space="0" w:color="auto"/>
                    <w:left w:val="none" w:sz="0" w:space="0" w:color="auto"/>
                    <w:bottom w:val="none" w:sz="0" w:space="0" w:color="auto"/>
                    <w:right w:val="none" w:sz="0" w:space="0" w:color="auto"/>
                  </w:divBdr>
                </w:div>
                <w:div w:id="149090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490290945">
      <w:bodyDiv w:val="1"/>
      <w:marLeft w:val="0"/>
      <w:marRight w:val="0"/>
      <w:marTop w:val="0"/>
      <w:marBottom w:val="0"/>
      <w:divBdr>
        <w:top w:val="none" w:sz="0" w:space="0" w:color="auto"/>
        <w:left w:val="none" w:sz="0" w:space="0" w:color="auto"/>
        <w:bottom w:val="none" w:sz="0" w:space="0" w:color="auto"/>
        <w:right w:val="none" w:sz="0" w:space="0" w:color="auto"/>
      </w:divBdr>
      <w:divsChild>
        <w:div w:id="8434708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7475386">
              <w:marLeft w:val="0"/>
              <w:marRight w:val="0"/>
              <w:marTop w:val="0"/>
              <w:marBottom w:val="0"/>
              <w:divBdr>
                <w:top w:val="none" w:sz="0" w:space="0" w:color="auto"/>
                <w:left w:val="none" w:sz="0" w:space="0" w:color="auto"/>
                <w:bottom w:val="none" w:sz="0" w:space="0" w:color="auto"/>
                <w:right w:val="none" w:sz="0" w:space="0" w:color="auto"/>
              </w:divBdr>
              <w:divsChild>
                <w:div w:id="560874129">
                  <w:marLeft w:val="0"/>
                  <w:marRight w:val="0"/>
                  <w:marTop w:val="0"/>
                  <w:marBottom w:val="0"/>
                  <w:divBdr>
                    <w:top w:val="none" w:sz="0" w:space="0" w:color="auto"/>
                    <w:left w:val="none" w:sz="0" w:space="0" w:color="auto"/>
                    <w:bottom w:val="none" w:sz="0" w:space="0" w:color="auto"/>
                    <w:right w:val="none" w:sz="0" w:space="0" w:color="auto"/>
                  </w:divBdr>
                  <w:divsChild>
                    <w:div w:id="178318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22819926">
      <w:bodyDiv w:val="1"/>
      <w:marLeft w:val="0"/>
      <w:marRight w:val="0"/>
      <w:marTop w:val="0"/>
      <w:marBottom w:val="0"/>
      <w:divBdr>
        <w:top w:val="none" w:sz="0" w:space="0" w:color="auto"/>
        <w:left w:val="none" w:sz="0" w:space="0" w:color="auto"/>
        <w:bottom w:val="none" w:sz="0" w:space="0" w:color="auto"/>
        <w:right w:val="none" w:sz="0" w:space="0" w:color="auto"/>
      </w:divBdr>
      <w:divsChild>
        <w:div w:id="1919899268">
          <w:marLeft w:val="0"/>
          <w:marRight w:val="0"/>
          <w:marTop w:val="0"/>
          <w:marBottom w:val="0"/>
          <w:divBdr>
            <w:top w:val="none" w:sz="0" w:space="0" w:color="auto"/>
            <w:left w:val="none" w:sz="0" w:space="0" w:color="auto"/>
            <w:bottom w:val="none" w:sz="0" w:space="0" w:color="auto"/>
            <w:right w:val="none" w:sz="0" w:space="0" w:color="auto"/>
          </w:divBdr>
        </w:div>
        <w:div w:id="949363179">
          <w:marLeft w:val="0"/>
          <w:marRight w:val="0"/>
          <w:marTop w:val="0"/>
          <w:marBottom w:val="0"/>
          <w:divBdr>
            <w:top w:val="none" w:sz="0" w:space="0" w:color="auto"/>
            <w:left w:val="none" w:sz="0" w:space="0" w:color="auto"/>
            <w:bottom w:val="none" w:sz="0" w:space="0" w:color="auto"/>
            <w:right w:val="none" w:sz="0" w:space="0" w:color="auto"/>
          </w:divBdr>
        </w:div>
        <w:div w:id="1121877122">
          <w:marLeft w:val="0"/>
          <w:marRight w:val="0"/>
          <w:marTop w:val="0"/>
          <w:marBottom w:val="0"/>
          <w:divBdr>
            <w:top w:val="none" w:sz="0" w:space="0" w:color="auto"/>
            <w:left w:val="none" w:sz="0" w:space="0" w:color="auto"/>
            <w:bottom w:val="none" w:sz="0" w:space="0" w:color="auto"/>
            <w:right w:val="none" w:sz="0" w:space="0" w:color="auto"/>
          </w:divBdr>
        </w:div>
        <w:div w:id="829716642">
          <w:marLeft w:val="0"/>
          <w:marRight w:val="0"/>
          <w:marTop w:val="0"/>
          <w:marBottom w:val="0"/>
          <w:divBdr>
            <w:top w:val="none" w:sz="0" w:space="0" w:color="auto"/>
            <w:left w:val="none" w:sz="0" w:space="0" w:color="auto"/>
            <w:bottom w:val="none" w:sz="0" w:space="0" w:color="auto"/>
            <w:right w:val="none" w:sz="0" w:space="0" w:color="auto"/>
          </w:divBdr>
        </w:div>
        <w:div w:id="73360569">
          <w:marLeft w:val="0"/>
          <w:marRight w:val="0"/>
          <w:marTop w:val="0"/>
          <w:marBottom w:val="0"/>
          <w:divBdr>
            <w:top w:val="none" w:sz="0" w:space="0" w:color="auto"/>
            <w:left w:val="none" w:sz="0" w:space="0" w:color="auto"/>
            <w:bottom w:val="none" w:sz="0" w:space="0" w:color="auto"/>
            <w:right w:val="none" w:sz="0" w:space="0" w:color="auto"/>
          </w:divBdr>
          <w:divsChild>
            <w:div w:id="347299410">
              <w:marLeft w:val="0"/>
              <w:marRight w:val="0"/>
              <w:marTop w:val="0"/>
              <w:marBottom w:val="0"/>
              <w:divBdr>
                <w:top w:val="none" w:sz="0" w:space="0" w:color="auto"/>
                <w:left w:val="none" w:sz="0" w:space="0" w:color="auto"/>
                <w:bottom w:val="none" w:sz="0" w:space="0" w:color="auto"/>
                <w:right w:val="none" w:sz="0" w:space="0" w:color="auto"/>
              </w:divBdr>
              <w:divsChild>
                <w:div w:id="400837938">
                  <w:marLeft w:val="0"/>
                  <w:marRight w:val="0"/>
                  <w:marTop w:val="0"/>
                  <w:marBottom w:val="0"/>
                  <w:divBdr>
                    <w:top w:val="none" w:sz="0" w:space="0" w:color="auto"/>
                    <w:left w:val="none" w:sz="0" w:space="0" w:color="auto"/>
                    <w:bottom w:val="none" w:sz="0" w:space="0" w:color="auto"/>
                    <w:right w:val="none" w:sz="0" w:space="0" w:color="auto"/>
                  </w:divBdr>
                </w:div>
                <w:div w:id="323559066">
                  <w:marLeft w:val="0"/>
                  <w:marRight w:val="0"/>
                  <w:marTop w:val="0"/>
                  <w:marBottom w:val="0"/>
                  <w:divBdr>
                    <w:top w:val="none" w:sz="0" w:space="0" w:color="auto"/>
                    <w:left w:val="none" w:sz="0" w:space="0" w:color="auto"/>
                    <w:bottom w:val="none" w:sz="0" w:space="0" w:color="auto"/>
                    <w:right w:val="none" w:sz="0" w:space="0" w:color="auto"/>
                  </w:divBdr>
                </w:div>
                <w:div w:id="2071221788">
                  <w:marLeft w:val="0"/>
                  <w:marRight w:val="0"/>
                  <w:marTop w:val="0"/>
                  <w:marBottom w:val="0"/>
                  <w:divBdr>
                    <w:top w:val="none" w:sz="0" w:space="0" w:color="auto"/>
                    <w:left w:val="none" w:sz="0" w:space="0" w:color="auto"/>
                    <w:bottom w:val="none" w:sz="0" w:space="0" w:color="auto"/>
                    <w:right w:val="none" w:sz="0" w:space="0" w:color="auto"/>
                  </w:divBdr>
                </w:div>
                <w:div w:id="43621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8255899">
      <w:bodyDiv w:val="1"/>
      <w:marLeft w:val="0"/>
      <w:marRight w:val="0"/>
      <w:marTop w:val="0"/>
      <w:marBottom w:val="0"/>
      <w:divBdr>
        <w:top w:val="none" w:sz="0" w:space="0" w:color="auto"/>
        <w:left w:val="none" w:sz="0" w:space="0" w:color="auto"/>
        <w:bottom w:val="none" w:sz="0" w:space="0" w:color="auto"/>
        <w:right w:val="none" w:sz="0" w:space="0" w:color="auto"/>
      </w:divBdr>
      <w:divsChild>
        <w:div w:id="961308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9042864">
              <w:marLeft w:val="0"/>
              <w:marRight w:val="0"/>
              <w:marTop w:val="0"/>
              <w:marBottom w:val="0"/>
              <w:divBdr>
                <w:top w:val="none" w:sz="0" w:space="0" w:color="auto"/>
                <w:left w:val="none" w:sz="0" w:space="0" w:color="auto"/>
                <w:bottom w:val="none" w:sz="0" w:space="0" w:color="auto"/>
                <w:right w:val="none" w:sz="0" w:space="0" w:color="auto"/>
              </w:divBdr>
              <w:divsChild>
                <w:div w:id="1402168502">
                  <w:marLeft w:val="0"/>
                  <w:marRight w:val="0"/>
                  <w:marTop w:val="0"/>
                  <w:marBottom w:val="0"/>
                  <w:divBdr>
                    <w:top w:val="none" w:sz="0" w:space="0" w:color="auto"/>
                    <w:left w:val="none" w:sz="0" w:space="0" w:color="auto"/>
                    <w:bottom w:val="none" w:sz="0" w:space="0" w:color="auto"/>
                    <w:right w:val="none" w:sz="0" w:space="0" w:color="auto"/>
                  </w:divBdr>
                  <w:divsChild>
                    <w:div w:id="2120908010">
                      <w:marLeft w:val="0"/>
                      <w:marRight w:val="0"/>
                      <w:marTop w:val="0"/>
                      <w:marBottom w:val="0"/>
                      <w:divBdr>
                        <w:top w:val="none" w:sz="0" w:space="0" w:color="auto"/>
                        <w:left w:val="none" w:sz="0" w:space="0" w:color="auto"/>
                        <w:bottom w:val="none" w:sz="0" w:space="0" w:color="auto"/>
                        <w:right w:val="none" w:sz="0" w:space="0" w:color="auto"/>
                      </w:divBdr>
                      <w:divsChild>
                        <w:div w:id="2046831355">
                          <w:marLeft w:val="0"/>
                          <w:marRight w:val="0"/>
                          <w:marTop w:val="0"/>
                          <w:marBottom w:val="0"/>
                          <w:divBdr>
                            <w:top w:val="none" w:sz="0" w:space="0" w:color="auto"/>
                            <w:left w:val="none" w:sz="0" w:space="0" w:color="auto"/>
                            <w:bottom w:val="none" w:sz="0" w:space="0" w:color="auto"/>
                            <w:right w:val="none" w:sz="0" w:space="0" w:color="auto"/>
                          </w:divBdr>
                          <w:divsChild>
                            <w:div w:id="1644265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1020451">
                                  <w:marLeft w:val="0"/>
                                  <w:marRight w:val="0"/>
                                  <w:marTop w:val="0"/>
                                  <w:marBottom w:val="0"/>
                                  <w:divBdr>
                                    <w:top w:val="none" w:sz="0" w:space="0" w:color="auto"/>
                                    <w:left w:val="none" w:sz="0" w:space="0" w:color="auto"/>
                                    <w:bottom w:val="none" w:sz="0" w:space="0" w:color="auto"/>
                                    <w:right w:val="none" w:sz="0" w:space="0" w:color="auto"/>
                                  </w:divBdr>
                                  <w:divsChild>
                                    <w:div w:id="1347443611">
                                      <w:marLeft w:val="0"/>
                                      <w:marRight w:val="0"/>
                                      <w:marTop w:val="0"/>
                                      <w:marBottom w:val="0"/>
                                      <w:divBdr>
                                        <w:top w:val="none" w:sz="0" w:space="0" w:color="auto"/>
                                        <w:left w:val="none" w:sz="0" w:space="0" w:color="auto"/>
                                        <w:bottom w:val="none" w:sz="0" w:space="0" w:color="auto"/>
                                        <w:right w:val="none" w:sz="0" w:space="0" w:color="auto"/>
                                      </w:divBdr>
                                      <w:divsChild>
                                        <w:div w:id="1686200852">
                                          <w:marLeft w:val="0"/>
                                          <w:marRight w:val="0"/>
                                          <w:marTop w:val="0"/>
                                          <w:marBottom w:val="0"/>
                                          <w:divBdr>
                                            <w:top w:val="none" w:sz="0" w:space="0" w:color="auto"/>
                                            <w:left w:val="none" w:sz="0" w:space="0" w:color="auto"/>
                                            <w:bottom w:val="none" w:sz="0" w:space="0" w:color="auto"/>
                                            <w:right w:val="none" w:sz="0" w:space="0" w:color="auto"/>
                                          </w:divBdr>
                                          <w:divsChild>
                                            <w:div w:id="398481817">
                                              <w:marLeft w:val="0"/>
                                              <w:marRight w:val="0"/>
                                              <w:marTop w:val="0"/>
                                              <w:marBottom w:val="0"/>
                                              <w:divBdr>
                                                <w:top w:val="none" w:sz="0" w:space="0" w:color="auto"/>
                                                <w:left w:val="none" w:sz="0" w:space="0" w:color="auto"/>
                                                <w:bottom w:val="none" w:sz="0" w:space="0" w:color="auto"/>
                                                <w:right w:val="none" w:sz="0" w:space="0" w:color="auto"/>
                                              </w:divBdr>
                                              <w:divsChild>
                                                <w:div w:id="20942779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531219">
                                                      <w:marLeft w:val="0"/>
                                                      <w:marRight w:val="0"/>
                                                      <w:marTop w:val="0"/>
                                                      <w:marBottom w:val="0"/>
                                                      <w:divBdr>
                                                        <w:top w:val="none" w:sz="0" w:space="0" w:color="auto"/>
                                                        <w:left w:val="none" w:sz="0" w:space="0" w:color="auto"/>
                                                        <w:bottom w:val="none" w:sz="0" w:space="0" w:color="auto"/>
                                                        <w:right w:val="none" w:sz="0" w:space="0" w:color="auto"/>
                                                      </w:divBdr>
                                                      <w:divsChild>
                                                        <w:div w:id="27221065">
                                                          <w:marLeft w:val="0"/>
                                                          <w:marRight w:val="0"/>
                                                          <w:marTop w:val="0"/>
                                                          <w:marBottom w:val="0"/>
                                                          <w:divBdr>
                                                            <w:top w:val="none" w:sz="0" w:space="0" w:color="auto"/>
                                                            <w:left w:val="none" w:sz="0" w:space="0" w:color="auto"/>
                                                            <w:bottom w:val="none" w:sz="0" w:space="0" w:color="auto"/>
                                                            <w:right w:val="none" w:sz="0" w:space="0" w:color="auto"/>
                                                          </w:divBdr>
                                                          <w:divsChild>
                                                            <w:div w:id="1307930158">
                                                              <w:marLeft w:val="0"/>
                                                              <w:marRight w:val="0"/>
                                                              <w:marTop w:val="0"/>
                                                              <w:marBottom w:val="0"/>
                                                              <w:divBdr>
                                                                <w:top w:val="none" w:sz="0" w:space="0" w:color="auto"/>
                                                                <w:left w:val="none" w:sz="0" w:space="0" w:color="auto"/>
                                                                <w:bottom w:val="none" w:sz="0" w:space="0" w:color="auto"/>
                                                                <w:right w:val="none" w:sz="0" w:space="0" w:color="auto"/>
                                                              </w:divBdr>
                                                              <w:divsChild>
                                                                <w:div w:id="858933322">
                                                                  <w:marLeft w:val="0"/>
                                                                  <w:marRight w:val="0"/>
                                                                  <w:marTop w:val="0"/>
                                                                  <w:marBottom w:val="0"/>
                                                                  <w:divBdr>
                                                                    <w:top w:val="none" w:sz="0" w:space="0" w:color="auto"/>
                                                                    <w:left w:val="none" w:sz="0" w:space="0" w:color="auto"/>
                                                                    <w:bottom w:val="none" w:sz="0" w:space="0" w:color="auto"/>
                                                                    <w:right w:val="none" w:sz="0" w:space="0" w:color="auto"/>
                                                                  </w:divBdr>
                                                                  <w:divsChild>
                                                                    <w:div w:id="1480994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4099436">
                                                                          <w:marLeft w:val="0"/>
                                                                          <w:marRight w:val="0"/>
                                                                          <w:marTop w:val="0"/>
                                                                          <w:marBottom w:val="0"/>
                                                                          <w:divBdr>
                                                                            <w:top w:val="none" w:sz="0" w:space="0" w:color="auto"/>
                                                                            <w:left w:val="none" w:sz="0" w:space="0" w:color="auto"/>
                                                                            <w:bottom w:val="none" w:sz="0" w:space="0" w:color="auto"/>
                                                                            <w:right w:val="none" w:sz="0" w:space="0" w:color="auto"/>
                                                                          </w:divBdr>
                                                                          <w:divsChild>
                                                                            <w:div w:id="1492060820">
                                                                              <w:marLeft w:val="0"/>
                                                                              <w:marRight w:val="0"/>
                                                                              <w:marTop w:val="0"/>
                                                                              <w:marBottom w:val="0"/>
                                                                              <w:divBdr>
                                                                                <w:top w:val="none" w:sz="0" w:space="0" w:color="auto"/>
                                                                                <w:left w:val="none" w:sz="0" w:space="0" w:color="auto"/>
                                                                                <w:bottom w:val="none" w:sz="0" w:space="0" w:color="auto"/>
                                                                                <w:right w:val="none" w:sz="0" w:space="0" w:color="auto"/>
                                                                              </w:divBdr>
                                                                              <w:divsChild>
                                                                                <w:div w:id="57366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069645">
      <w:bodyDiv w:val="1"/>
      <w:marLeft w:val="0"/>
      <w:marRight w:val="0"/>
      <w:marTop w:val="0"/>
      <w:marBottom w:val="0"/>
      <w:divBdr>
        <w:top w:val="none" w:sz="0" w:space="0" w:color="auto"/>
        <w:left w:val="none" w:sz="0" w:space="0" w:color="auto"/>
        <w:bottom w:val="none" w:sz="0" w:space="0" w:color="auto"/>
        <w:right w:val="none" w:sz="0" w:space="0" w:color="auto"/>
      </w:divBdr>
      <w:divsChild>
        <w:div w:id="1950576673">
          <w:marLeft w:val="0"/>
          <w:marRight w:val="0"/>
          <w:marTop w:val="0"/>
          <w:marBottom w:val="0"/>
          <w:divBdr>
            <w:top w:val="none" w:sz="0" w:space="0" w:color="auto"/>
            <w:left w:val="none" w:sz="0" w:space="0" w:color="auto"/>
            <w:bottom w:val="none" w:sz="0" w:space="0" w:color="auto"/>
            <w:right w:val="none" w:sz="0" w:space="0" w:color="auto"/>
          </w:divBdr>
        </w:div>
        <w:div w:id="1006131504">
          <w:marLeft w:val="0"/>
          <w:marRight w:val="0"/>
          <w:marTop w:val="0"/>
          <w:marBottom w:val="0"/>
          <w:divBdr>
            <w:top w:val="none" w:sz="0" w:space="0" w:color="auto"/>
            <w:left w:val="none" w:sz="0" w:space="0" w:color="auto"/>
            <w:bottom w:val="none" w:sz="0" w:space="0" w:color="auto"/>
            <w:right w:val="none" w:sz="0" w:space="0" w:color="auto"/>
          </w:divBdr>
        </w:div>
        <w:div w:id="799425179">
          <w:marLeft w:val="0"/>
          <w:marRight w:val="0"/>
          <w:marTop w:val="0"/>
          <w:marBottom w:val="0"/>
          <w:divBdr>
            <w:top w:val="none" w:sz="0" w:space="0" w:color="auto"/>
            <w:left w:val="none" w:sz="0" w:space="0" w:color="auto"/>
            <w:bottom w:val="none" w:sz="0" w:space="0" w:color="auto"/>
            <w:right w:val="none" w:sz="0" w:space="0" w:color="auto"/>
          </w:divBdr>
        </w:div>
        <w:div w:id="1430542889">
          <w:marLeft w:val="0"/>
          <w:marRight w:val="0"/>
          <w:marTop w:val="0"/>
          <w:marBottom w:val="0"/>
          <w:divBdr>
            <w:top w:val="none" w:sz="0" w:space="0" w:color="auto"/>
            <w:left w:val="none" w:sz="0" w:space="0" w:color="auto"/>
            <w:bottom w:val="none" w:sz="0" w:space="0" w:color="auto"/>
            <w:right w:val="none" w:sz="0" w:space="0" w:color="auto"/>
          </w:divBdr>
        </w:div>
        <w:div w:id="1218004642">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2066103855">
                  <w:marLeft w:val="0"/>
                  <w:marRight w:val="0"/>
                  <w:marTop w:val="0"/>
                  <w:marBottom w:val="0"/>
                  <w:divBdr>
                    <w:top w:val="none" w:sz="0" w:space="0" w:color="auto"/>
                    <w:left w:val="none" w:sz="0" w:space="0" w:color="auto"/>
                    <w:bottom w:val="none" w:sz="0" w:space="0" w:color="auto"/>
                    <w:right w:val="none" w:sz="0" w:space="0" w:color="auto"/>
                  </w:divBdr>
                </w:div>
                <w:div w:id="938950004">
                  <w:marLeft w:val="0"/>
                  <w:marRight w:val="0"/>
                  <w:marTop w:val="0"/>
                  <w:marBottom w:val="0"/>
                  <w:divBdr>
                    <w:top w:val="none" w:sz="0" w:space="0" w:color="auto"/>
                    <w:left w:val="none" w:sz="0" w:space="0" w:color="auto"/>
                    <w:bottom w:val="none" w:sz="0" w:space="0" w:color="auto"/>
                    <w:right w:val="none" w:sz="0" w:space="0" w:color="auto"/>
                  </w:divBdr>
                </w:div>
                <w:div w:id="812019831">
                  <w:marLeft w:val="0"/>
                  <w:marRight w:val="0"/>
                  <w:marTop w:val="0"/>
                  <w:marBottom w:val="0"/>
                  <w:divBdr>
                    <w:top w:val="none" w:sz="0" w:space="0" w:color="auto"/>
                    <w:left w:val="none" w:sz="0" w:space="0" w:color="auto"/>
                    <w:bottom w:val="none" w:sz="0" w:space="0" w:color="auto"/>
                    <w:right w:val="none" w:sz="0" w:space="0" w:color="auto"/>
                  </w:divBdr>
                </w:div>
                <w:div w:id="10635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28250233">
      <w:bodyDiv w:val="1"/>
      <w:marLeft w:val="0"/>
      <w:marRight w:val="0"/>
      <w:marTop w:val="0"/>
      <w:marBottom w:val="0"/>
      <w:divBdr>
        <w:top w:val="none" w:sz="0" w:space="0" w:color="auto"/>
        <w:left w:val="none" w:sz="0" w:space="0" w:color="auto"/>
        <w:bottom w:val="none" w:sz="0" w:space="0" w:color="auto"/>
        <w:right w:val="none" w:sz="0" w:space="0" w:color="auto"/>
      </w:divBdr>
      <w:divsChild>
        <w:div w:id="1401247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1441985">
              <w:marLeft w:val="0"/>
              <w:marRight w:val="0"/>
              <w:marTop w:val="0"/>
              <w:marBottom w:val="0"/>
              <w:divBdr>
                <w:top w:val="none" w:sz="0" w:space="0" w:color="auto"/>
                <w:left w:val="none" w:sz="0" w:space="0" w:color="auto"/>
                <w:bottom w:val="none" w:sz="0" w:space="0" w:color="auto"/>
                <w:right w:val="none" w:sz="0" w:space="0" w:color="auto"/>
              </w:divBdr>
              <w:divsChild>
                <w:div w:id="16321536">
                  <w:marLeft w:val="0"/>
                  <w:marRight w:val="0"/>
                  <w:marTop w:val="0"/>
                  <w:marBottom w:val="0"/>
                  <w:divBdr>
                    <w:top w:val="none" w:sz="0" w:space="0" w:color="auto"/>
                    <w:left w:val="none" w:sz="0" w:space="0" w:color="auto"/>
                    <w:bottom w:val="none" w:sz="0" w:space="0" w:color="auto"/>
                    <w:right w:val="none" w:sz="0" w:space="0" w:color="auto"/>
                  </w:divBdr>
                  <w:divsChild>
                    <w:div w:id="2130662069">
                      <w:marLeft w:val="0"/>
                      <w:marRight w:val="0"/>
                      <w:marTop w:val="0"/>
                      <w:marBottom w:val="0"/>
                      <w:divBdr>
                        <w:top w:val="none" w:sz="0" w:space="0" w:color="auto"/>
                        <w:left w:val="none" w:sz="0" w:space="0" w:color="auto"/>
                        <w:bottom w:val="none" w:sz="0" w:space="0" w:color="auto"/>
                        <w:right w:val="none" w:sz="0" w:space="0" w:color="auto"/>
                      </w:divBdr>
                      <w:divsChild>
                        <w:div w:id="836312813">
                          <w:marLeft w:val="0"/>
                          <w:marRight w:val="0"/>
                          <w:marTop w:val="0"/>
                          <w:marBottom w:val="0"/>
                          <w:divBdr>
                            <w:top w:val="none" w:sz="0" w:space="0" w:color="auto"/>
                            <w:left w:val="none" w:sz="0" w:space="0" w:color="auto"/>
                            <w:bottom w:val="none" w:sz="0" w:space="0" w:color="auto"/>
                            <w:right w:val="none" w:sz="0" w:space="0" w:color="auto"/>
                          </w:divBdr>
                          <w:divsChild>
                            <w:div w:id="191046323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42494975">
      <w:bodyDiv w:val="1"/>
      <w:marLeft w:val="0"/>
      <w:marRight w:val="0"/>
      <w:marTop w:val="0"/>
      <w:marBottom w:val="0"/>
      <w:divBdr>
        <w:top w:val="none" w:sz="0" w:space="0" w:color="auto"/>
        <w:left w:val="none" w:sz="0" w:space="0" w:color="auto"/>
        <w:bottom w:val="none" w:sz="0" w:space="0" w:color="auto"/>
        <w:right w:val="none" w:sz="0" w:space="0" w:color="auto"/>
      </w:divBdr>
      <w:divsChild>
        <w:div w:id="609625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451182">
              <w:marLeft w:val="0"/>
              <w:marRight w:val="0"/>
              <w:marTop w:val="0"/>
              <w:marBottom w:val="0"/>
              <w:divBdr>
                <w:top w:val="none" w:sz="0" w:space="0" w:color="auto"/>
                <w:left w:val="none" w:sz="0" w:space="0" w:color="auto"/>
                <w:bottom w:val="none" w:sz="0" w:space="0" w:color="auto"/>
                <w:right w:val="none" w:sz="0" w:space="0" w:color="auto"/>
              </w:divBdr>
              <w:divsChild>
                <w:div w:id="491608017">
                  <w:marLeft w:val="0"/>
                  <w:marRight w:val="0"/>
                  <w:marTop w:val="0"/>
                  <w:marBottom w:val="0"/>
                  <w:divBdr>
                    <w:top w:val="none" w:sz="0" w:space="0" w:color="auto"/>
                    <w:left w:val="none" w:sz="0" w:space="0" w:color="auto"/>
                    <w:bottom w:val="none" w:sz="0" w:space="0" w:color="auto"/>
                    <w:right w:val="none" w:sz="0" w:space="0" w:color="auto"/>
                  </w:divBdr>
                  <w:divsChild>
                    <w:div w:id="1415543163">
                      <w:marLeft w:val="0"/>
                      <w:marRight w:val="0"/>
                      <w:marTop w:val="0"/>
                      <w:marBottom w:val="0"/>
                      <w:divBdr>
                        <w:top w:val="none" w:sz="0" w:space="0" w:color="auto"/>
                        <w:left w:val="none" w:sz="0" w:space="0" w:color="auto"/>
                        <w:bottom w:val="none" w:sz="0" w:space="0" w:color="auto"/>
                        <w:right w:val="none" w:sz="0" w:space="0" w:color="auto"/>
                      </w:divBdr>
                      <w:divsChild>
                        <w:div w:id="1827042841">
                          <w:marLeft w:val="0"/>
                          <w:marRight w:val="0"/>
                          <w:marTop w:val="0"/>
                          <w:marBottom w:val="0"/>
                          <w:divBdr>
                            <w:top w:val="none" w:sz="0" w:space="0" w:color="auto"/>
                            <w:left w:val="none" w:sz="0" w:space="0" w:color="auto"/>
                            <w:bottom w:val="none" w:sz="0" w:space="0" w:color="auto"/>
                            <w:right w:val="none" w:sz="0" w:space="0" w:color="auto"/>
                          </w:divBdr>
                          <w:divsChild>
                            <w:div w:id="11935707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678582651">
      <w:bodyDiv w:val="1"/>
      <w:marLeft w:val="0"/>
      <w:marRight w:val="0"/>
      <w:marTop w:val="0"/>
      <w:marBottom w:val="0"/>
      <w:divBdr>
        <w:top w:val="none" w:sz="0" w:space="0" w:color="auto"/>
        <w:left w:val="none" w:sz="0" w:space="0" w:color="auto"/>
        <w:bottom w:val="none" w:sz="0" w:space="0" w:color="auto"/>
        <w:right w:val="none" w:sz="0" w:space="0" w:color="auto"/>
      </w:divBdr>
      <w:divsChild>
        <w:div w:id="1042248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0591366">
              <w:marLeft w:val="0"/>
              <w:marRight w:val="0"/>
              <w:marTop w:val="0"/>
              <w:marBottom w:val="0"/>
              <w:divBdr>
                <w:top w:val="none" w:sz="0" w:space="0" w:color="auto"/>
                <w:left w:val="none" w:sz="0" w:space="0" w:color="auto"/>
                <w:bottom w:val="none" w:sz="0" w:space="0" w:color="auto"/>
                <w:right w:val="none" w:sz="0" w:space="0" w:color="auto"/>
              </w:divBdr>
              <w:divsChild>
                <w:div w:id="128211559">
                  <w:marLeft w:val="0"/>
                  <w:marRight w:val="0"/>
                  <w:marTop w:val="0"/>
                  <w:marBottom w:val="0"/>
                  <w:divBdr>
                    <w:top w:val="none" w:sz="0" w:space="0" w:color="auto"/>
                    <w:left w:val="none" w:sz="0" w:space="0" w:color="auto"/>
                    <w:bottom w:val="none" w:sz="0" w:space="0" w:color="auto"/>
                    <w:right w:val="none" w:sz="0" w:space="0" w:color="auto"/>
                  </w:divBdr>
                  <w:divsChild>
                    <w:div w:id="2058158751">
                      <w:marLeft w:val="0"/>
                      <w:marRight w:val="0"/>
                      <w:marTop w:val="0"/>
                      <w:marBottom w:val="0"/>
                      <w:divBdr>
                        <w:top w:val="none" w:sz="0" w:space="0" w:color="auto"/>
                        <w:left w:val="none" w:sz="0" w:space="0" w:color="auto"/>
                        <w:bottom w:val="none" w:sz="0" w:space="0" w:color="auto"/>
                        <w:right w:val="none" w:sz="0" w:space="0" w:color="auto"/>
                      </w:divBdr>
                      <w:divsChild>
                        <w:div w:id="290210784">
                          <w:marLeft w:val="0"/>
                          <w:marRight w:val="0"/>
                          <w:marTop w:val="0"/>
                          <w:marBottom w:val="0"/>
                          <w:divBdr>
                            <w:top w:val="none" w:sz="0" w:space="0" w:color="auto"/>
                            <w:left w:val="none" w:sz="0" w:space="0" w:color="auto"/>
                            <w:bottom w:val="none" w:sz="0" w:space="0" w:color="auto"/>
                            <w:right w:val="none" w:sz="0" w:space="0" w:color="auto"/>
                          </w:divBdr>
                          <w:divsChild>
                            <w:div w:id="46781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7210423">
                                  <w:marLeft w:val="0"/>
                                  <w:marRight w:val="0"/>
                                  <w:marTop w:val="0"/>
                                  <w:marBottom w:val="0"/>
                                  <w:divBdr>
                                    <w:top w:val="none" w:sz="0" w:space="0" w:color="auto"/>
                                    <w:left w:val="none" w:sz="0" w:space="0" w:color="auto"/>
                                    <w:bottom w:val="none" w:sz="0" w:space="0" w:color="auto"/>
                                    <w:right w:val="none" w:sz="0" w:space="0" w:color="auto"/>
                                  </w:divBdr>
                                  <w:divsChild>
                                    <w:div w:id="443812680">
                                      <w:marLeft w:val="0"/>
                                      <w:marRight w:val="0"/>
                                      <w:marTop w:val="0"/>
                                      <w:marBottom w:val="0"/>
                                      <w:divBdr>
                                        <w:top w:val="none" w:sz="0" w:space="0" w:color="auto"/>
                                        <w:left w:val="none" w:sz="0" w:space="0" w:color="auto"/>
                                        <w:bottom w:val="none" w:sz="0" w:space="0" w:color="auto"/>
                                        <w:right w:val="none" w:sz="0" w:space="0" w:color="auto"/>
                                      </w:divBdr>
                                      <w:divsChild>
                                        <w:div w:id="1854295830">
                                          <w:marLeft w:val="0"/>
                                          <w:marRight w:val="0"/>
                                          <w:marTop w:val="0"/>
                                          <w:marBottom w:val="0"/>
                                          <w:divBdr>
                                            <w:top w:val="none" w:sz="0" w:space="0" w:color="auto"/>
                                            <w:left w:val="none" w:sz="0" w:space="0" w:color="auto"/>
                                            <w:bottom w:val="none" w:sz="0" w:space="0" w:color="auto"/>
                                            <w:right w:val="none" w:sz="0" w:space="0" w:color="auto"/>
                                          </w:divBdr>
                                          <w:divsChild>
                                            <w:div w:id="827021598">
                                              <w:marLeft w:val="0"/>
                                              <w:marRight w:val="0"/>
                                              <w:marTop w:val="0"/>
                                              <w:marBottom w:val="0"/>
                                              <w:divBdr>
                                                <w:top w:val="none" w:sz="0" w:space="0" w:color="auto"/>
                                                <w:left w:val="none" w:sz="0" w:space="0" w:color="auto"/>
                                                <w:bottom w:val="none" w:sz="0" w:space="0" w:color="auto"/>
                                                <w:right w:val="none" w:sz="0" w:space="0" w:color="auto"/>
                                              </w:divBdr>
                                              <w:divsChild>
                                                <w:div w:id="1299147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5995643">
                                                      <w:marLeft w:val="0"/>
                                                      <w:marRight w:val="0"/>
                                                      <w:marTop w:val="0"/>
                                                      <w:marBottom w:val="0"/>
                                                      <w:divBdr>
                                                        <w:top w:val="none" w:sz="0" w:space="0" w:color="auto"/>
                                                        <w:left w:val="none" w:sz="0" w:space="0" w:color="auto"/>
                                                        <w:bottom w:val="none" w:sz="0" w:space="0" w:color="auto"/>
                                                        <w:right w:val="none" w:sz="0" w:space="0" w:color="auto"/>
                                                      </w:divBdr>
                                                      <w:divsChild>
                                                        <w:div w:id="895580323">
                                                          <w:marLeft w:val="0"/>
                                                          <w:marRight w:val="0"/>
                                                          <w:marTop w:val="0"/>
                                                          <w:marBottom w:val="0"/>
                                                          <w:divBdr>
                                                            <w:top w:val="none" w:sz="0" w:space="0" w:color="auto"/>
                                                            <w:left w:val="none" w:sz="0" w:space="0" w:color="auto"/>
                                                            <w:bottom w:val="none" w:sz="0" w:space="0" w:color="auto"/>
                                                            <w:right w:val="none" w:sz="0" w:space="0" w:color="auto"/>
                                                          </w:divBdr>
                                                          <w:divsChild>
                                                            <w:div w:id="192498861">
                                                              <w:marLeft w:val="0"/>
                                                              <w:marRight w:val="0"/>
                                                              <w:marTop w:val="0"/>
                                                              <w:marBottom w:val="0"/>
                                                              <w:divBdr>
                                                                <w:top w:val="none" w:sz="0" w:space="0" w:color="auto"/>
                                                                <w:left w:val="none" w:sz="0" w:space="0" w:color="auto"/>
                                                                <w:bottom w:val="none" w:sz="0" w:space="0" w:color="auto"/>
                                                                <w:right w:val="none" w:sz="0" w:space="0" w:color="auto"/>
                                                              </w:divBdr>
                                                              <w:divsChild>
                                                                <w:div w:id="34432277">
                                                                  <w:marLeft w:val="0"/>
                                                                  <w:marRight w:val="0"/>
                                                                  <w:marTop w:val="0"/>
                                                                  <w:marBottom w:val="0"/>
                                                                  <w:divBdr>
                                                                    <w:top w:val="none" w:sz="0" w:space="0" w:color="auto"/>
                                                                    <w:left w:val="none" w:sz="0" w:space="0" w:color="auto"/>
                                                                    <w:bottom w:val="none" w:sz="0" w:space="0" w:color="auto"/>
                                                                    <w:right w:val="none" w:sz="0" w:space="0" w:color="auto"/>
                                                                  </w:divBdr>
                                                                  <w:divsChild>
                                                                    <w:div w:id="917984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2775109">
                                                                          <w:marLeft w:val="0"/>
                                                                          <w:marRight w:val="0"/>
                                                                          <w:marTop w:val="0"/>
                                                                          <w:marBottom w:val="0"/>
                                                                          <w:divBdr>
                                                                            <w:top w:val="none" w:sz="0" w:space="0" w:color="auto"/>
                                                                            <w:left w:val="none" w:sz="0" w:space="0" w:color="auto"/>
                                                                            <w:bottom w:val="none" w:sz="0" w:space="0" w:color="auto"/>
                                                                            <w:right w:val="none" w:sz="0" w:space="0" w:color="auto"/>
                                                                          </w:divBdr>
                                                                          <w:divsChild>
                                                                            <w:div w:id="1357462315">
                                                                              <w:marLeft w:val="0"/>
                                                                              <w:marRight w:val="0"/>
                                                                              <w:marTop w:val="0"/>
                                                                              <w:marBottom w:val="0"/>
                                                                              <w:divBdr>
                                                                                <w:top w:val="none" w:sz="0" w:space="0" w:color="auto"/>
                                                                                <w:left w:val="none" w:sz="0" w:space="0" w:color="auto"/>
                                                                                <w:bottom w:val="none" w:sz="0" w:space="0" w:color="auto"/>
                                                                                <w:right w:val="none" w:sz="0" w:space="0" w:color="auto"/>
                                                                              </w:divBdr>
                                                                              <w:divsChild>
                                                                                <w:div w:id="111552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1070460">
      <w:bodyDiv w:val="1"/>
      <w:marLeft w:val="0"/>
      <w:marRight w:val="0"/>
      <w:marTop w:val="0"/>
      <w:marBottom w:val="0"/>
      <w:divBdr>
        <w:top w:val="none" w:sz="0" w:space="0" w:color="auto"/>
        <w:left w:val="none" w:sz="0" w:space="0" w:color="auto"/>
        <w:bottom w:val="none" w:sz="0" w:space="0" w:color="auto"/>
        <w:right w:val="none" w:sz="0" w:space="0" w:color="auto"/>
      </w:divBdr>
      <w:divsChild>
        <w:div w:id="1969358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236127">
              <w:marLeft w:val="0"/>
              <w:marRight w:val="0"/>
              <w:marTop w:val="0"/>
              <w:marBottom w:val="0"/>
              <w:divBdr>
                <w:top w:val="none" w:sz="0" w:space="0" w:color="auto"/>
                <w:left w:val="none" w:sz="0" w:space="0" w:color="auto"/>
                <w:bottom w:val="none" w:sz="0" w:space="0" w:color="auto"/>
                <w:right w:val="none" w:sz="0" w:space="0" w:color="auto"/>
              </w:divBdr>
              <w:divsChild>
                <w:div w:id="376899791">
                  <w:marLeft w:val="0"/>
                  <w:marRight w:val="0"/>
                  <w:marTop w:val="0"/>
                  <w:marBottom w:val="0"/>
                  <w:divBdr>
                    <w:top w:val="none" w:sz="0" w:space="0" w:color="auto"/>
                    <w:left w:val="none" w:sz="0" w:space="0" w:color="auto"/>
                    <w:bottom w:val="none" w:sz="0" w:space="0" w:color="auto"/>
                    <w:right w:val="none" w:sz="0" w:space="0" w:color="auto"/>
                  </w:divBdr>
                  <w:divsChild>
                    <w:div w:id="164831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79372050">
      <w:bodyDiv w:val="1"/>
      <w:marLeft w:val="0"/>
      <w:marRight w:val="0"/>
      <w:marTop w:val="0"/>
      <w:marBottom w:val="0"/>
      <w:divBdr>
        <w:top w:val="none" w:sz="0" w:space="0" w:color="auto"/>
        <w:left w:val="none" w:sz="0" w:space="0" w:color="auto"/>
        <w:bottom w:val="none" w:sz="0" w:space="0" w:color="auto"/>
        <w:right w:val="none" w:sz="0" w:space="0" w:color="auto"/>
      </w:divBdr>
      <w:divsChild>
        <w:div w:id="15171853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570342">
              <w:marLeft w:val="0"/>
              <w:marRight w:val="0"/>
              <w:marTop w:val="0"/>
              <w:marBottom w:val="0"/>
              <w:divBdr>
                <w:top w:val="none" w:sz="0" w:space="0" w:color="auto"/>
                <w:left w:val="none" w:sz="0" w:space="0" w:color="auto"/>
                <w:bottom w:val="none" w:sz="0" w:space="0" w:color="auto"/>
                <w:right w:val="none" w:sz="0" w:space="0" w:color="auto"/>
              </w:divBdr>
              <w:divsChild>
                <w:div w:id="400450984">
                  <w:marLeft w:val="0"/>
                  <w:marRight w:val="0"/>
                  <w:marTop w:val="0"/>
                  <w:marBottom w:val="0"/>
                  <w:divBdr>
                    <w:top w:val="none" w:sz="0" w:space="0" w:color="auto"/>
                    <w:left w:val="none" w:sz="0" w:space="0" w:color="auto"/>
                    <w:bottom w:val="none" w:sz="0" w:space="0" w:color="auto"/>
                    <w:right w:val="none" w:sz="0" w:space="0" w:color="auto"/>
                  </w:divBdr>
                  <w:divsChild>
                    <w:div w:id="191308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8403682">
      <w:bodyDiv w:val="1"/>
      <w:marLeft w:val="0"/>
      <w:marRight w:val="0"/>
      <w:marTop w:val="0"/>
      <w:marBottom w:val="0"/>
      <w:divBdr>
        <w:top w:val="none" w:sz="0" w:space="0" w:color="auto"/>
        <w:left w:val="none" w:sz="0" w:space="0" w:color="auto"/>
        <w:bottom w:val="none" w:sz="0" w:space="0" w:color="auto"/>
        <w:right w:val="none" w:sz="0" w:space="0" w:color="auto"/>
      </w:divBdr>
      <w:divsChild>
        <w:div w:id="68188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9457241">
              <w:marLeft w:val="0"/>
              <w:marRight w:val="0"/>
              <w:marTop w:val="0"/>
              <w:marBottom w:val="0"/>
              <w:divBdr>
                <w:top w:val="none" w:sz="0" w:space="0" w:color="auto"/>
                <w:left w:val="none" w:sz="0" w:space="0" w:color="auto"/>
                <w:bottom w:val="none" w:sz="0" w:space="0" w:color="auto"/>
                <w:right w:val="none" w:sz="0" w:space="0" w:color="auto"/>
              </w:divBdr>
              <w:divsChild>
                <w:div w:id="1075124358">
                  <w:marLeft w:val="0"/>
                  <w:marRight w:val="0"/>
                  <w:marTop w:val="0"/>
                  <w:marBottom w:val="0"/>
                  <w:divBdr>
                    <w:top w:val="none" w:sz="0" w:space="0" w:color="auto"/>
                    <w:left w:val="none" w:sz="0" w:space="0" w:color="auto"/>
                    <w:bottom w:val="none" w:sz="0" w:space="0" w:color="auto"/>
                    <w:right w:val="none" w:sz="0" w:space="0" w:color="auto"/>
                  </w:divBdr>
                  <w:divsChild>
                    <w:div w:id="1372071183">
                      <w:marLeft w:val="0"/>
                      <w:marRight w:val="0"/>
                      <w:marTop w:val="0"/>
                      <w:marBottom w:val="0"/>
                      <w:divBdr>
                        <w:top w:val="none" w:sz="0" w:space="0" w:color="auto"/>
                        <w:left w:val="none" w:sz="0" w:space="0" w:color="auto"/>
                        <w:bottom w:val="none" w:sz="0" w:space="0" w:color="auto"/>
                        <w:right w:val="none" w:sz="0" w:space="0" w:color="auto"/>
                      </w:divBdr>
                      <w:divsChild>
                        <w:div w:id="473104579">
                          <w:marLeft w:val="0"/>
                          <w:marRight w:val="0"/>
                          <w:marTop w:val="0"/>
                          <w:marBottom w:val="0"/>
                          <w:divBdr>
                            <w:top w:val="none" w:sz="0" w:space="0" w:color="auto"/>
                            <w:left w:val="none" w:sz="0" w:space="0" w:color="auto"/>
                            <w:bottom w:val="none" w:sz="0" w:space="0" w:color="auto"/>
                            <w:right w:val="none" w:sz="0" w:space="0" w:color="auto"/>
                          </w:divBdr>
                          <w:divsChild>
                            <w:div w:id="185510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2738380">
                                  <w:marLeft w:val="0"/>
                                  <w:marRight w:val="0"/>
                                  <w:marTop w:val="0"/>
                                  <w:marBottom w:val="0"/>
                                  <w:divBdr>
                                    <w:top w:val="none" w:sz="0" w:space="0" w:color="auto"/>
                                    <w:left w:val="none" w:sz="0" w:space="0" w:color="auto"/>
                                    <w:bottom w:val="none" w:sz="0" w:space="0" w:color="auto"/>
                                    <w:right w:val="none" w:sz="0" w:space="0" w:color="auto"/>
                                  </w:divBdr>
                                  <w:divsChild>
                                    <w:div w:id="191262653">
                                      <w:marLeft w:val="0"/>
                                      <w:marRight w:val="0"/>
                                      <w:marTop w:val="0"/>
                                      <w:marBottom w:val="0"/>
                                      <w:divBdr>
                                        <w:top w:val="none" w:sz="0" w:space="0" w:color="auto"/>
                                        <w:left w:val="none" w:sz="0" w:space="0" w:color="auto"/>
                                        <w:bottom w:val="none" w:sz="0" w:space="0" w:color="auto"/>
                                        <w:right w:val="none" w:sz="0" w:space="0" w:color="auto"/>
                                      </w:divBdr>
                                      <w:divsChild>
                                        <w:div w:id="1017271592">
                                          <w:marLeft w:val="0"/>
                                          <w:marRight w:val="0"/>
                                          <w:marTop w:val="0"/>
                                          <w:marBottom w:val="0"/>
                                          <w:divBdr>
                                            <w:top w:val="none" w:sz="0" w:space="0" w:color="auto"/>
                                            <w:left w:val="none" w:sz="0" w:space="0" w:color="auto"/>
                                            <w:bottom w:val="none" w:sz="0" w:space="0" w:color="auto"/>
                                            <w:right w:val="none" w:sz="0" w:space="0" w:color="auto"/>
                                          </w:divBdr>
                                          <w:divsChild>
                                            <w:div w:id="82148946">
                                              <w:marLeft w:val="0"/>
                                              <w:marRight w:val="0"/>
                                              <w:marTop w:val="0"/>
                                              <w:marBottom w:val="0"/>
                                              <w:divBdr>
                                                <w:top w:val="none" w:sz="0" w:space="0" w:color="auto"/>
                                                <w:left w:val="none" w:sz="0" w:space="0" w:color="auto"/>
                                                <w:bottom w:val="none" w:sz="0" w:space="0" w:color="auto"/>
                                                <w:right w:val="none" w:sz="0" w:space="0" w:color="auto"/>
                                              </w:divBdr>
                                              <w:divsChild>
                                                <w:div w:id="195285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2406114">
                                                      <w:marLeft w:val="0"/>
                                                      <w:marRight w:val="0"/>
                                                      <w:marTop w:val="0"/>
                                                      <w:marBottom w:val="0"/>
                                                      <w:divBdr>
                                                        <w:top w:val="none" w:sz="0" w:space="0" w:color="auto"/>
                                                        <w:left w:val="none" w:sz="0" w:space="0" w:color="auto"/>
                                                        <w:bottom w:val="none" w:sz="0" w:space="0" w:color="auto"/>
                                                        <w:right w:val="none" w:sz="0" w:space="0" w:color="auto"/>
                                                      </w:divBdr>
                                                      <w:divsChild>
                                                        <w:div w:id="1184367455">
                                                          <w:marLeft w:val="0"/>
                                                          <w:marRight w:val="0"/>
                                                          <w:marTop w:val="0"/>
                                                          <w:marBottom w:val="0"/>
                                                          <w:divBdr>
                                                            <w:top w:val="none" w:sz="0" w:space="0" w:color="auto"/>
                                                            <w:left w:val="none" w:sz="0" w:space="0" w:color="auto"/>
                                                            <w:bottom w:val="none" w:sz="0" w:space="0" w:color="auto"/>
                                                            <w:right w:val="none" w:sz="0" w:space="0" w:color="auto"/>
                                                          </w:divBdr>
                                                          <w:divsChild>
                                                            <w:div w:id="1761216264">
                                                              <w:marLeft w:val="0"/>
                                                              <w:marRight w:val="0"/>
                                                              <w:marTop w:val="0"/>
                                                              <w:marBottom w:val="0"/>
                                                              <w:divBdr>
                                                                <w:top w:val="none" w:sz="0" w:space="0" w:color="auto"/>
                                                                <w:left w:val="none" w:sz="0" w:space="0" w:color="auto"/>
                                                                <w:bottom w:val="none" w:sz="0" w:space="0" w:color="auto"/>
                                                                <w:right w:val="none" w:sz="0" w:space="0" w:color="auto"/>
                                                              </w:divBdr>
                                                              <w:divsChild>
                                                                <w:div w:id="498277444">
                                                                  <w:marLeft w:val="0"/>
                                                                  <w:marRight w:val="0"/>
                                                                  <w:marTop w:val="0"/>
                                                                  <w:marBottom w:val="0"/>
                                                                  <w:divBdr>
                                                                    <w:top w:val="none" w:sz="0" w:space="0" w:color="auto"/>
                                                                    <w:left w:val="none" w:sz="0" w:space="0" w:color="auto"/>
                                                                    <w:bottom w:val="none" w:sz="0" w:space="0" w:color="auto"/>
                                                                    <w:right w:val="none" w:sz="0" w:space="0" w:color="auto"/>
                                                                  </w:divBdr>
                                                                  <w:divsChild>
                                                                    <w:div w:id="446243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3375864">
                                                                          <w:marLeft w:val="0"/>
                                                                          <w:marRight w:val="0"/>
                                                                          <w:marTop w:val="0"/>
                                                                          <w:marBottom w:val="0"/>
                                                                          <w:divBdr>
                                                                            <w:top w:val="none" w:sz="0" w:space="0" w:color="auto"/>
                                                                            <w:left w:val="none" w:sz="0" w:space="0" w:color="auto"/>
                                                                            <w:bottom w:val="none" w:sz="0" w:space="0" w:color="auto"/>
                                                                            <w:right w:val="none" w:sz="0" w:space="0" w:color="auto"/>
                                                                          </w:divBdr>
                                                                          <w:divsChild>
                                                                            <w:div w:id="1480001149">
                                                                              <w:marLeft w:val="0"/>
                                                                              <w:marRight w:val="0"/>
                                                                              <w:marTop w:val="0"/>
                                                                              <w:marBottom w:val="0"/>
                                                                              <w:divBdr>
                                                                                <w:top w:val="none" w:sz="0" w:space="0" w:color="auto"/>
                                                                                <w:left w:val="none" w:sz="0" w:space="0" w:color="auto"/>
                                                                                <w:bottom w:val="none" w:sz="0" w:space="0" w:color="auto"/>
                                                                                <w:right w:val="none" w:sz="0" w:space="0" w:color="auto"/>
                                                                              </w:divBdr>
                                                                              <w:divsChild>
                                                                                <w:div w:id="99930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70084872">
      <w:bodyDiv w:val="1"/>
      <w:marLeft w:val="0"/>
      <w:marRight w:val="0"/>
      <w:marTop w:val="0"/>
      <w:marBottom w:val="0"/>
      <w:divBdr>
        <w:top w:val="none" w:sz="0" w:space="0" w:color="auto"/>
        <w:left w:val="none" w:sz="0" w:space="0" w:color="auto"/>
        <w:bottom w:val="none" w:sz="0" w:space="0" w:color="auto"/>
        <w:right w:val="none" w:sz="0" w:space="0" w:color="auto"/>
      </w:divBdr>
      <w:divsChild>
        <w:div w:id="5145398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572527">
              <w:marLeft w:val="0"/>
              <w:marRight w:val="0"/>
              <w:marTop w:val="0"/>
              <w:marBottom w:val="0"/>
              <w:divBdr>
                <w:top w:val="none" w:sz="0" w:space="0" w:color="auto"/>
                <w:left w:val="none" w:sz="0" w:space="0" w:color="auto"/>
                <w:bottom w:val="none" w:sz="0" w:space="0" w:color="auto"/>
                <w:right w:val="none" w:sz="0" w:space="0" w:color="auto"/>
              </w:divBdr>
              <w:divsChild>
                <w:div w:id="76876330">
                  <w:marLeft w:val="0"/>
                  <w:marRight w:val="0"/>
                  <w:marTop w:val="0"/>
                  <w:marBottom w:val="0"/>
                  <w:divBdr>
                    <w:top w:val="none" w:sz="0" w:space="0" w:color="auto"/>
                    <w:left w:val="none" w:sz="0" w:space="0" w:color="auto"/>
                    <w:bottom w:val="none" w:sz="0" w:space="0" w:color="auto"/>
                    <w:right w:val="none" w:sz="0" w:space="0" w:color="auto"/>
                  </w:divBdr>
                  <w:divsChild>
                    <w:div w:id="2099907518">
                      <w:marLeft w:val="0"/>
                      <w:marRight w:val="0"/>
                      <w:marTop w:val="0"/>
                      <w:marBottom w:val="0"/>
                      <w:divBdr>
                        <w:top w:val="none" w:sz="0" w:space="0" w:color="auto"/>
                        <w:left w:val="none" w:sz="0" w:space="0" w:color="auto"/>
                        <w:bottom w:val="none" w:sz="0" w:space="0" w:color="auto"/>
                        <w:right w:val="none" w:sz="0" w:space="0" w:color="auto"/>
                      </w:divBdr>
                      <w:divsChild>
                        <w:div w:id="772743997">
                          <w:marLeft w:val="0"/>
                          <w:marRight w:val="0"/>
                          <w:marTop w:val="0"/>
                          <w:marBottom w:val="0"/>
                          <w:divBdr>
                            <w:top w:val="none" w:sz="0" w:space="0" w:color="auto"/>
                            <w:left w:val="none" w:sz="0" w:space="0" w:color="auto"/>
                            <w:bottom w:val="none" w:sz="0" w:space="0" w:color="auto"/>
                            <w:right w:val="none" w:sz="0" w:space="0" w:color="auto"/>
                          </w:divBdr>
                          <w:divsChild>
                            <w:div w:id="539711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9865215">
                                  <w:marLeft w:val="0"/>
                                  <w:marRight w:val="0"/>
                                  <w:marTop w:val="0"/>
                                  <w:marBottom w:val="0"/>
                                  <w:divBdr>
                                    <w:top w:val="none" w:sz="0" w:space="0" w:color="auto"/>
                                    <w:left w:val="none" w:sz="0" w:space="0" w:color="auto"/>
                                    <w:bottom w:val="none" w:sz="0" w:space="0" w:color="auto"/>
                                    <w:right w:val="none" w:sz="0" w:space="0" w:color="auto"/>
                                  </w:divBdr>
                                  <w:divsChild>
                                    <w:div w:id="1334718099">
                                      <w:marLeft w:val="0"/>
                                      <w:marRight w:val="0"/>
                                      <w:marTop w:val="0"/>
                                      <w:marBottom w:val="0"/>
                                      <w:divBdr>
                                        <w:top w:val="none" w:sz="0" w:space="0" w:color="auto"/>
                                        <w:left w:val="none" w:sz="0" w:space="0" w:color="auto"/>
                                        <w:bottom w:val="none" w:sz="0" w:space="0" w:color="auto"/>
                                        <w:right w:val="none" w:sz="0" w:space="0" w:color="auto"/>
                                      </w:divBdr>
                                      <w:divsChild>
                                        <w:div w:id="908880472">
                                          <w:marLeft w:val="0"/>
                                          <w:marRight w:val="0"/>
                                          <w:marTop w:val="0"/>
                                          <w:marBottom w:val="0"/>
                                          <w:divBdr>
                                            <w:top w:val="none" w:sz="0" w:space="0" w:color="auto"/>
                                            <w:left w:val="none" w:sz="0" w:space="0" w:color="auto"/>
                                            <w:bottom w:val="none" w:sz="0" w:space="0" w:color="auto"/>
                                            <w:right w:val="none" w:sz="0" w:space="0" w:color="auto"/>
                                          </w:divBdr>
                                          <w:divsChild>
                                            <w:div w:id="1783720398">
                                              <w:marLeft w:val="0"/>
                                              <w:marRight w:val="0"/>
                                              <w:marTop w:val="0"/>
                                              <w:marBottom w:val="0"/>
                                              <w:divBdr>
                                                <w:top w:val="none" w:sz="0" w:space="0" w:color="auto"/>
                                                <w:left w:val="none" w:sz="0" w:space="0" w:color="auto"/>
                                                <w:bottom w:val="none" w:sz="0" w:space="0" w:color="auto"/>
                                                <w:right w:val="none" w:sz="0" w:space="0" w:color="auto"/>
                                              </w:divBdr>
                                              <w:divsChild>
                                                <w:div w:id="1946110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571672">
                                                      <w:marLeft w:val="0"/>
                                                      <w:marRight w:val="0"/>
                                                      <w:marTop w:val="0"/>
                                                      <w:marBottom w:val="0"/>
                                                      <w:divBdr>
                                                        <w:top w:val="none" w:sz="0" w:space="0" w:color="auto"/>
                                                        <w:left w:val="none" w:sz="0" w:space="0" w:color="auto"/>
                                                        <w:bottom w:val="none" w:sz="0" w:space="0" w:color="auto"/>
                                                        <w:right w:val="none" w:sz="0" w:space="0" w:color="auto"/>
                                                      </w:divBdr>
                                                      <w:divsChild>
                                                        <w:div w:id="211967163">
                                                          <w:marLeft w:val="0"/>
                                                          <w:marRight w:val="0"/>
                                                          <w:marTop w:val="0"/>
                                                          <w:marBottom w:val="0"/>
                                                          <w:divBdr>
                                                            <w:top w:val="none" w:sz="0" w:space="0" w:color="auto"/>
                                                            <w:left w:val="none" w:sz="0" w:space="0" w:color="auto"/>
                                                            <w:bottom w:val="none" w:sz="0" w:space="0" w:color="auto"/>
                                                            <w:right w:val="none" w:sz="0" w:space="0" w:color="auto"/>
                                                          </w:divBdr>
                                                          <w:divsChild>
                                                            <w:div w:id="1872643964">
                                                              <w:marLeft w:val="0"/>
                                                              <w:marRight w:val="0"/>
                                                              <w:marTop w:val="0"/>
                                                              <w:marBottom w:val="0"/>
                                                              <w:divBdr>
                                                                <w:top w:val="none" w:sz="0" w:space="0" w:color="auto"/>
                                                                <w:left w:val="none" w:sz="0" w:space="0" w:color="auto"/>
                                                                <w:bottom w:val="none" w:sz="0" w:space="0" w:color="auto"/>
                                                                <w:right w:val="none" w:sz="0" w:space="0" w:color="auto"/>
                                                              </w:divBdr>
                                                              <w:divsChild>
                                                                <w:div w:id="1903054546">
                                                                  <w:marLeft w:val="0"/>
                                                                  <w:marRight w:val="0"/>
                                                                  <w:marTop w:val="0"/>
                                                                  <w:marBottom w:val="0"/>
                                                                  <w:divBdr>
                                                                    <w:top w:val="none" w:sz="0" w:space="0" w:color="auto"/>
                                                                    <w:left w:val="none" w:sz="0" w:space="0" w:color="auto"/>
                                                                    <w:bottom w:val="none" w:sz="0" w:space="0" w:color="auto"/>
                                                                    <w:right w:val="none" w:sz="0" w:space="0" w:color="auto"/>
                                                                  </w:divBdr>
                                                                  <w:divsChild>
                                                                    <w:div w:id="15039365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9365563">
                                                                          <w:marLeft w:val="0"/>
                                                                          <w:marRight w:val="0"/>
                                                                          <w:marTop w:val="0"/>
                                                                          <w:marBottom w:val="0"/>
                                                                          <w:divBdr>
                                                                            <w:top w:val="none" w:sz="0" w:space="0" w:color="auto"/>
                                                                            <w:left w:val="none" w:sz="0" w:space="0" w:color="auto"/>
                                                                            <w:bottom w:val="none" w:sz="0" w:space="0" w:color="auto"/>
                                                                            <w:right w:val="none" w:sz="0" w:space="0" w:color="auto"/>
                                                                          </w:divBdr>
                                                                          <w:divsChild>
                                                                            <w:div w:id="1138651222">
                                                                              <w:marLeft w:val="0"/>
                                                                              <w:marRight w:val="0"/>
                                                                              <w:marTop w:val="0"/>
                                                                              <w:marBottom w:val="0"/>
                                                                              <w:divBdr>
                                                                                <w:top w:val="none" w:sz="0" w:space="0" w:color="auto"/>
                                                                                <w:left w:val="none" w:sz="0" w:space="0" w:color="auto"/>
                                                                                <w:bottom w:val="none" w:sz="0" w:space="0" w:color="auto"/>
                                                                                <w:right w:val="none" w:sz="0" w:space="0" w:color="auto"/>
                                                                              </w:divBdr>
                                                                              <w:divsChild>
                                                                                <w:div w:id="1994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89189277">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1.xml"/><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image" Target="media/image15.wmf"/><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6</Pages>
  <Words>2162</Words>
  <Characters>12330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3</cp:revision>
  <cp:lastPrinted>2019-02-25T14:05:00Z</cp:lastPrinted>
  <dcterms:created xsi:type="dcterms:W3CDTF">2025-05-08T20:18:00Z</dcterms:created>
  <dcterms:modified xsi:type="dcterms:W3CDTF">2025-05-09T01:23:00Z</dcterms:modified>
  <cp:category/>
</cp:coreProperties>
</file>